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94" w:rsidRDefault="0033616B">
      <w:pPr>
        <w:pStyle w:val="Corpsdetexte"/>
        <w:jc w:val="center"/>
        <w:rPr>
          <w:rFonts w:ascii="Times New Roman"/>
          <w:sz w:val="20"/>
        </w:rPr>
      </w:pPr>
      <w:r>
        <w:rPr>
          <w:rFonts w:ascii="Times New Roman"/>
          <w:noProof/>
          <w:sz w:val="20"/>
          <w:lang w:val="en-GB" w:eastAsia="en-GB"/>
        </w:rPr>
        <w:drawing>
          <wp:inline distT="0" distB="0" distL="0" distR="0" wp14:anchorId="607C5611" wp14:editId="1CFEBC85">
            <wp:extent cx="1771650" cy="1331081"/>
            <wp:effectExtent l="0" t="0" r="0" b="2540"/>
            <wp:docPr id="2" name="Grafik 2" descr="Z:\05-Persönliche Ordner\Piaseczny\FFA\EFADS\WG EU Policy and Strategy\2019-11-19_WG Meeting\EFAD-BAT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5-Persönliche Ordner\Piaseczny\FFA\EFADS\WG EU Policy and Strategy\2019-11-19_WG Meeting\EFAD-BAT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331081"/>
                    </a:xfrm>
                    <a:prstGeom prst="rect">
                      <a:avLst/>
                    </a:prstGeom>
                    <a:noFill/>
                    <a:ln>
                      <a:noFill/>
                    </a:ln>
                  </pic:spPr>
                </pic:pic>
              </a:graphicData>
            </a:graphic>
          </wp:inline>
        </w:drawing>
      </w:r>
    </w:p>
    <w:p w:rsidR="00562694" w:rsidRPr="00934953" w:rsidRDefault="00483434">
      <w:pPr>
        <w:ind w:left="-567" w:right="-631"/>
        <w:jc w:val="center"/>
        <w:rPr>
          <w:rFonts w:asciiTheme="minorHAnsi" w:hAnsiTheme="minorHAnsi" w:cs="Arial"/>
          <w:b/>
          <w:lang w:val="en-GB"/>
        </w:rPr>
      </w:pPr>
      <w:r w:rsidRPr="00934953">
        <w:rPr>
          <w:rFonts w:asciiTheme="minorHAnsi" w:hAnsiTheme="minorHAnsi" w:cs="Arial"/>
          <w:b/>
          <w:lang w:val="en-GB"/>
        </w:rPr>
        <w:t xml:space="preserve">EFAD </w:t>
      </w:r>
      <w:r w:rsidR="008440B8">
        <w:rPr>
          <w:rFonts w:asciiTheme="minorHAnsi" w:hAnsiTheme="minorHAnsi" w:cs="Arial"/>
          <w:b/>
          <w:lang w:val="en-GB"/>
        </w:rPr>
        <w:t>EU Policy and Strat</w:t>
      </w:r>
      <w:r w:rsidR="00AB39C7">
        <w:rPr>
          <w:rFonts w:asciiTheme="minorHAnsi" w:hAnsiTheme="minorHAnsi" w:cs="Arial"/>
          <w:b/>
          <w:lang w:val="en-GB"/>
        </w:rPr>
        <w:t>egy</w:t>
      </w:r>
      <w:r w:rsidR="002A40E1" w:rsidRPr="00934953">
        <w:rPr>
          <w:rFonts w:asciiTheme="minorHAnsi" w:hAnsiTheme="minorHAnsi" w:cs="Arial"/>
          <w:b/>
          <w:lang w:val="en-GB"/>
        </w:rPr>
        <w:t xml:space="preserve"> Working Group</w:t>
      </w:r>
    </w:p>
    <w:p w:rsidR="00562694" w:rsidRPr="00843E46" w:rsidRDefault="002A40E1">
      <w:pPr>
        <w:ind w:left="-567" w:right="-631"/>
        <w:jc w:val="center"/>
        <w:rPr>
          <w:rFonts w:asciiTheme="minorHAnsi" w:hAnsiTheme="minorHAnsi" w:cs="Arial"/>
          <w:b/>
          <w:lang w:val="en-GB"/>
        </w:rPr>
      </w:pPr>
      <w:r w:rsidRPr="00843E46">
        <w:rPr>
          <w:rFonts w:asciiTheme="minorHAnsi" w:hAnsiTheme="minorHAnsi" w:cs="Arial"/>
          <w:b/>
          <w:lang w:val="en-GB"/>
        </w:rPr>
        <w:t>Brussels</w:t>
      </w:r>
      <w:r w:rsidR="00483434" w:rsidRPr="00843E46">
        <w:rPr>
          <w:rFonts w:asciiTheme="minorHAnsi" w:hAnsiTheme="minorHAnsi" w:cs="Arial"/>
          <w:b/>
          <w:lang w:val="en-GB"/>
        </w:rPr>
        <w:t xml:space="preserve">, </w:t>
      </w:r>
      <w:r w:rsidR="00AB39C7" w:rsidRPr="00843E46">
        <w:rPr>
          <w:rFonts w:asciiTheme="minorHAnsi" w:hAnsiTheme="minorHAnsi" w:cs="Arial"/>
          <w:b/>
          <w:lang w:val="en-GB"/>
        </w:rPr>
        <w:t>T</w:t>
      </w:r>
      <w:r w:rsidR="0088407B" w:rsidRPr="00843E46">
        <w:rPr>
          <w:rFonts w:asciiTheme="minorHAnsi" w:hAnsiTheme="minorHAnsi" w:cs="Arial"/>
          <w:b/>
          <w:lang w:val="en-GB"/>
        </w:rPr>
        <w:t>uesday</w:t>
      </w:r>
      <w:r w:rsidR="00483434" w:rsidRPr="00843E46">
        <w:rPr>
          <w:rFonts w:asciiTheme="minorHAnsi" w:hAnsiTheme="minorHAnsi" w:cs="Arial"/>
          <w:b/>
          <w:lang w:val="en-GB"/>
        </w:rPr>
        <w:t xml:space="preserve"> </w:t>
      </w:r>
      <w:r w:rsidR="00AB39C7" w:rsidRPr="00843E46">
        <w:rPr>
          <w:rFonts w:asciiTheme="minorHAnsi" w:hAnsiTheme="minorHAnsi" w:cs="Arial"/>
          <w:b/>
          <w:lang w:val="en-GB"/>
        </w:rPr>
        <w:t>1</w:t>
      </w:r>
      <w:r w:rsidR="0088407B" w:rsidRPr="00843E46">
        <w:rPr>
          <w:rFonts w:asciiTheme="minorHAnsi" w:hAnsiTheme="minorHAnsi" w:cs="Arial"/>
          <w:b/>
          <w:lang w:val="en-GB"/>
        </w:rPr>
        <w:t>9</w:t>
      </w:r>
      <w:r w:rsidRPr="00843E46">
        <w:rPr>
          <w:rFonts w:asciiTheme="minorHAnsi" w:hAnsiTheme="minorHAnsi" w:cs="Arial"/>
          <w:b/>
          <w:lang w:val="en-GB"/>
        </w:rPr>
        <w:t xml:space="preserve"> </w:t>
      </w:r>
      <w:proofErr w:type="spellStart"/>
      <w:r w:rsidR="0088407B" w:rsidRPr="00843E46">
        <w:rPr>
          <w:rFonts w:asciiTheme="minorHAnsi" w:hAnsiTheme="minorHAnsi" w:cs="Arial"/>
          <w:b/>
          <w:lang w:val="en-GB"/>
        </w:rPr>
        <w:t>Novembr</w:t>
      </w:r>
      <w:r w:rsidR="00DF721B" w:rsidRPr="00843E46">
        <w:rPr>
          <w:rFonts w:asciiTheme="minorHAnsi" w:hAnsiTheme="minorHAnsi" w:cs="Arial"/>
          <w:b/>
          <w:lang w:val="en-GB"/>
        </w:rPr>
        <w:t>e</w:t>
      </w:r>
      <w:proofErr w:type="spellEnd"/>
      <w:r w:rsidR="006A1FF0" w:rsidRPr="00843E46">
        <w:rPr>
          <w:rFonts w:asciiTheme="minorHAnsi" w:hAnsiTheme="minorHAnsi" w:cs="Arial"/>
          <w:b/>
          <w:lang w:val="en-GB"/>
        </w:rPr>
        <w:t xml:space="preserve"> </w:t>
      </w:r>
      <w:r w:rsidR="00E7793E" w:rsidRPr="00843E46">
        <w:rPr>
          <w:rFonts w:asciiTheme="minorHAnsi" w:hAnsiTheme="minorHAnsi" w:cs="Arial"/>
          <w:b/>
          <w:lang w:val="en-GB"/>
        </w:rPr>
        <w:t>2019</w:t>
      </w:r>
      <w:r w:rsidR="006A1FF0" w:rsidRPr="00843E46">
        <w:rPr>
          <w:rFonts w:asciiTheme="minorHAnsi" w:hAnsiTheme="minorHAnsi" w:cs="Arial"/>
          <w:b/>
          <w:lang w:val="en-GB"/>
        </w:rPr>
        <w:t xml:space="preserve">, </w:t>
      </w:r>
      <w:r w:rsidR="00AB39C7" w:rsidRPr="00843E46">
        <w:rPr>
          <w:rFonts w:asciiTheme="minorHAnsi" w:hAnsiTheme="minorHAnsi" w:cs="Arial"/>
          <w:b/>
          <w:lang w:val="en-GB"/>
        </w:rPr>
        <w:t>9</w:t>
      </w:r>
      <w:r w:rsidR="0088407B" w:rsidRPr="00843E46">
        <w:rPr>
          <w:rFonts w:asciiTheme="minorHAnsi" w:hAnsiTheme="minorHAnsi" w:cs="Arial"/>
          <w:b/>
          <w:lang w:val="en-GB"/>
        </w:rPr>
        <w:t>:00</w:t>
      </w:r>
      <w:r w:rsidR="00AB39C7" w:rsidRPr="00843E46">
        <w:rPr>
          <w:rFonts w:asciiTheme="minorHAnsi" w:hAnsiTheme="minorHAnsi" w:cs="Arial"/>
          <w:b/>
          <w:lang w:val="en-GB"/>
        </w:rPr>
        <w:t>-</w:t>
      </w:r>
      <w:r w:rsidR="0088407B" w:rsidRPr="00843E46">
        <w:rPr>
          <w:rFonts w:asciiTheme="minorHAnsi" w:hAnsiTheme="minorHAnsi" w:cs="Arial"/>
          <w:b/>
          <w:lang w:val="en-GB"/>
        </w:rPr>
        <w:t>13:00</w:t>
      </w:r>
    </w:p>
    <w:p w:rsidR="00562694" w:rsidRPr="00843E46" w:rsidRDefault="00562694">
      <w:pPr>
        <w:ind w:left="-567" w:right="-631"/>
        <w:jc w:val="center"/>
        <w:rPr>
          <w:rFonts w:asciiTheme="minorHAnsi" w:hAnsiTheme="minorHAnsi" w:cs="Arial"/>
          <w:b/>
          <w:lang w:val="en-GB"/>
        </w:rPr>
      </w:pPr>
    </w:p>
    <w:p w:rsidR="002A40E1" w:rsidRPr="00843E46" w:rsidRDefault="002A40E1">
      <w:pPr>
        <w:ind w:left="-567" w:right="-631"/>
        <w:jc w:val="center"/>
        <w:rPr>
          <w:rFonts w:asciiTheme="minorHAnsi" w:hAnsiTheme="minorHAnsi" w:cstheme="minorBidi"/>
          <w:b/>
          <w:lang w:val="en-GB"/>
        </w:rPr>
      </w:pPr>
    </w:p>
    <w:p w:rsidR="00562694" w:rsidRPr="00843E46" w:rsidRDefault="003276E1">
      <w:pPr>
        <w:ind w:left="-567" w:right="-631"/>
        <w:jc w:val="center"/>
        <w:rPr>
          <w:rFonts w:asciiTheme="minorHAnsi" w:hAnsiTheme="minorHAnsi" w:cs="Arial"/>
          <w:b/>
          <w:lang w:val="en-GB"/>
        </w:rPr>
      </w:pPr>
      <w:r w:rsidRPr="00843E46">
        <w:rPr>
          <w:rFonts w:asciiTheme="minorHAnsi" w:hAnsiTheme="minorHAnsi" w:cs="Arial"/>
          <w:b/>
          <w:lang w:val="en-GB"/>
        </w:rPr>
        <w:t>Draft</w:t>
      </w:r>
      <w:r w:rsidR="00A3656E" w:rsidRPr="00843E46">
        <w:rPr>
          <w:rFonts w:asciiTheme="minorHAnsi" w:hAnsiTheme="minorHAnsi" w:cs="Arial"/>
          <w:b/>
          <w:lang w:val="en-GB"/>
        </w:rPr>
        <w:t xml:space="preserve"> m</w:t>
      </w:r>
      <w:r w:rsidR="0088283E" w:rsidRPr="00843E46">
        <w:rPr>
          <w:rFonts w:asciiTheme="minorHAnsi" w:hAnsiTheme="minorHAnsi" w:cs="Arial"/>
          <w:b/>
          <w:lang w:val="en-GB"/>
        </w:rPr>
        <w:t>inutes</w:t>
      </w:r>
    </w:p>
    <w:p w:rsidR="002A40E1" w:rsidRPr="00843E46" w:rsidRDefault="002A40E1" w:rsidP="002A40E1">
      <w:pPr>
        <w:pStyle w:val="Corpsdetexte"/>
        <w:ind w:left="1440"/>
        <w:rPr>
          <w:rFonts w:asciiTheme="minorHAnsi" w:hAnsiTheme="minorHAnsi"/>
          <w:sz w:val="22"/>
          <w:szCs w:val="22"/>
          <w:lang w:val="en-GB"/>
        </w:rPr>
      </w:pPr>
    </w:p>
    <w:p w:rsidR="00645934" w:rsidRPr="00843E46" w:rsidRDefault="00645934" w:rsidP="00843E46">
      <w:pPr>
        <w:pStyle w:val="Corpsdetexte"/>
        <w:ind w:left="1440"/>
        <w:jc w:val="both"/>
        <w:rPr>
          <w:rFonts w:asciiTheme="minorHAnsi" w:hAnsiTheme="minorHAnsi"/>
          <w:i/>
          <w:sz w:val="22"/>
          <w:szCs w:val="22"/>
          <w:lang w:val="en-GB"/>
        </w:rPr>
      </w:pPr>
    </w:p>
    <w:p w:rsidR="00181619" w:rsidRPr="00333A3C" w:rsidRDefault="00181619" w:rsidP="00181619">
      <w:pPr>
        <w:pStyle w:val="Corpsdetexte"/>
        <w:numPr>
          <w:ilvl w:val="0"/>
          <w:numId w:val="8"/>
        </w:numPr>
        <w:rPr>
          <w:rFonts w:asciiTheme="minorHAnsi" w:hAnsiTheme="minorHAnsi"/>
          <w:b/>
          <w:sz w:val="22"/>
          <w:szCs w:val="22"/>
        </w:rPr>
      </w:pPr>
      <w:r w:rsidRPr="00333A3C">
        <w:rPr>
          <w:rFonts w:asciiTheme="minorHAnsi" w:hAnsiTheme="minorHAnsi"/>
          <w:b/>
          <w:sz w:val="22"/>
          <w:szCs w:val="22"/>
        </w:rPr>
        <w:t xml:space="preserve">Updates on </w:t>
      </w:r>
      <w:r w:rsidR="002D5543" w:rsidRPr="00333A3C">
        <w:rPr>
          <w:rFonts w:asciiTheme="minorHAnsi" w:hAnsiTheme="minorHAnsi"/>
          <w:b/>
          <w:sz w:val="22"/>
          <w:szCs w:val="22"/>
        </w:rPr>
        <w:t>Copyright Reform and AVMS directive</w:t>
      </w:r>
    </w:p>
    <w:p w:rsidR="00333A3C" w:rsidRPr="00333A3C" w:rsidRDefault="00333A3C" w:rsidP="00333A3C">
      <w:pPr>
        <w:pStyle w:val="Corpsdetexte"/>
        <w:ind w:left="720"/>
        <w:rPr>
          <w:rFonts w:asciiTheme="minorHAnsi" w:hAnsiTheme="minorHAnsi"/>
          <w:b/>
          <w:sz w:val="22"/>
          <w:szCs w:val="22"/>
        </w:rPr>
      </w:pPr>
    </w:p>
    <w:p w:rsidR="0088283E" w:rsidRPr="00333A3C" w:rsidRDefault="00181619" w:rsidP="00A363D4">
      <w:pPr>
        <w:pStyle w:val="Corpsdetexte"/>
        <w:numPr>
          <w:ilvl w:val="1"/>
          <w:numId w:val="8"/>
        </w:numPr>
        <w:ind w:left="1134" w:hanging="425"/>
        <w:rPr>
          <w:rFonts w:asciiTheme="minorHAnsi" w:hAnsiTheme="minorHAnsi"/>
          <w:b/>
          <w:sz w:val="22"/>
          <w:szCs w:val="22"/>
        </w:rPr>
      </w:pPr>
      <w:r w:rsidRPr="00333A3C">
        <w:rPr>
          <w:rFonts w:asciiTheme="minorHAnsi" w:hAnsiTheme="minorHAnsi"/>
          <w:b/>
          <w:sz w:val="22"/>
          <w:szCs w:val="22"/>
        </w:rPr>
        <w:t>Review of the Geoblocking Regulation</w:t>
      </w:r>
    </w:p>
    <w:p w:rsidR="0088283E" w:rsidRDefault="0088283E" w:rsidP="0088283E">
      <w:pPr>
        <w:pStyle w:val="Corpsdetexte"/>
        <w:ind w:left="1080"/>
        <w:rPr>
          <w:rFonts w:asciiTheme="minorHAnsi" w:hAnsiTheme="minorHAnsi"/>
          <w:sz w:val="22"/>
          <w:szCs w:val="22"/>
        </w:rPr>
      </w:pPr>
    </w:p>
    <w:p w:rsidR="0088283E" w:rsidRDefault="00333A3C" w:rsidP="00843E46">
      <w:pPr>
        <w:pStyle w:val="Corpsdetexte"/>
        <w:numPr>
          <w:ilvl w:val="3"/>
          <w:numId w:val="8"/>
        </w:numPr>
        <w:rPr>
          <w:rFonts w:asciiTheme="minorHAnsi" w:hAnsiTheme="minorHAnsi"/>
          <w:sz w:val="22"/>
          <w:szCs w:val="22"/>
        </w:rPr>
      </w:pPr>
      <w:r>
        <w:rPr>
          <w:rFonts w:asciiTheme="minorHAnsi" w:hAnsiTheme="minorHAnsi"/>
          <w:b/>
          <w:sz w:val="22"/>
          <w:szCs w:val="22"/>
        </w:rPr>
        <w:t>Next step</w:t>
      </w:r>
      <w:r w:rsidR="0088283E" w:rsidRPr="00333A3C">
        <w:rPr>
          <w:rFonts w:asciiTheme="minorHAnsi" w:hAnsiTheme="minorHAnsi"/>
          <w:b/>
          <w:sz w:val="22"/>
          <w:szCs w:val="22"/>
        </w:rPr>
        <w:t xml:space="preserve">: </w:t>
      </w:r>
      <w:r w:rsidR="0088283E">
        <w:rPr>
          <w:rFonts w:asciiTheme="minorHAnsi" w:hAnsiTheme="minorHAnsi"/>
          <w:sz w:val="22"/>
          <w:szCs w:val="22"/>
        </w:rPr>
        <w:t xml:space="preserve">organize a meeting with </w:t>
      </w:r>
      <w:r>
        <w:rPr>
          <w:rFonts w:asciiTheme="minorHAnsi" w:hAnsiTheme="minorHAnsi"/>
          <w:sz w:val="22"/>
          <w:szCs w:val="22"/>
        </w:rPr>
        <w:t xml:space="preserve">Thierry Breton’s Head of Cabinet </w:t>
      </w:r>
      <w:r w:rsidR="00843E46">
        <w:rPr>
          <w:rFonts w:asciiTheme="minorHAnsi" w:hAnsiTheme="minorHAnsi"/>
          <w:sz w:val="22"/>
          <w:szCs w:val="22"/>
        </w:rPr>
        <w:t xml:space="preserve">early </w:t>
      </w:r>
      <w:r w:rsidR="004F2BFD">
        <w:rPr>
          <w:rFonts w:asciiTheme="minorHAnsi" w:hAnsiTheme="minorHAnsi"/>
          <w:sz w:val="22"/>
          <w:szCs w:val="22"/>
        </w:rPr>
        <w:t>2020 to find out more about the Commission’s plans</w:t>
      </w:r>
    </w:p>
    <w:p w:rsidR="00181619" w:rsidRPr="00934953" w:rsidRDefault="00181619" w:rsidP="004F2BFD">
      <w:pPr>
        <w:pStyle w:val="Corpsdetexte"/>
        <w:ind w:left="1080"/>
        <w:rPr>
          <w:rFonts w:asciiTheme="minorHAnsi" w:hAnsiTheme="minorHAnsi"/>
          <w:sz w:val="22"/>
          <w:szCs w:val="22"/>
        </w:rPr>
      </w:pPr>
    </w:p>
    <w:p w:rsidR="00181619" w:rsidRPr="00333A3C" w:rsidRDefault="00181619" w:rsidP="00A363D4">
      <w:pPr>
        <w:pStyle w:val="Corpsdetexte"/>
        <w:numPr>
          <w:ilvl w:val="1"/>
          <w:numId w:val="8"/>
        </w:numPr>
        <w:ind w:left="1134" w:hanging="425"/>
        <w:rPr>
          <w:rFonts w:asciiTheme="minorHAnsi" w:hAnsiTheme="minorHAnsi"/>
          <w:b/>
          <w:sz w:val="22"/>
          <w:szCs w:val="22"/>
        </w:rPr>
      </w:pPr>
      <w:r w:rsidRPr="00333A3C">
        <w:rPr>
          <w:rFonts w:asciiTheme="minorHAnsi" w:hAnsiTheme="minorHAnsi"/>
          <w:b/>
          <w:sz w:val="22"/>
          <w:szCs w:val="22"/>
        </w:rPr>
        <w:t>Transposition of the DSM Directive – State of play in Member States and on EU Level</w:t>
      </w:r>
    </w:p>
    <w:p w:rsidR="00333A3C" w:rsidRDefault="001B03B4" w:rsidP="00843E46">
      <w:pPr>
        <w:pStyle w:val="Corpsdetexte"/>
        <w:numPr>
          <w:ilvl w:val="3"/>
          <w:numId w:val="8"/>
        </w:numPr>
        <w:rPr>
          <w:rFonts w:asciiTheme="minorHAnsi" w:hAnsiTheme="minorHAnsi"/>
          <w:sz w:val="22"/>
          <w:szCs w:val="22"/>
        </w:rPr>
      </w:pPr>
      <w:r>
        <w:rPr>
          <w:rFonts w:asciiTheme="minorHAnsi" w:hAnsiTheme="minorHAnsi"/>
          <w:b/>
          <w:sz w:val="22"/>
          <w:szCs w:val="22"/>
        </w:rPr>
        <w:t>Next step</w:t>
      </w:r>
      <w:r w:rsidRPr="00333A3C">
        <w:rPr>
          <w:rFonts w:asciiTheme="minorHAnsi" w:hAnsiTheme="minorHAnsi"/>
          <w:b/>
          <w:sz w:val="22"/>
          <w:szCs w:val="22"/>
        </w:rPr>
        <w:t xml:space="preserve">: </w:t>
      </w:r>
      <w:r w:rsidRPr="001B03B4">
        <w:rPr>
          <w:rFonts w:asciiTheme="minorHAnsi" w:hAnsiTheme="minorHAnsi"/>
          <w:sz w:val="22"/>
          <w:szCs w:val="22"/>
        </w:rPr>
        <w:t>continue to c</w:t>
      </w:r>
      <w:r w:rsidR="00843E46" w:rsidRPr="001B03B4">
        <w:rPr>
          <w:rFonts w:asciiTheme="minorHAnsi" w:hAnsiTheme="minorHAnsi"/>
          <w:sz w:val="22"/>
          <w:szCs w:val="22"/>
        </w:rPr>
        <w:t>ollect of information about the transposition process in the different countries</w:t>
      </w:r>
      <w:r w:rsidR="00843E46">
        <w:rPr>
          <w:rFonts w:asciiTheme="minorHAnsi" w:hAnsiTheme="minorHAnsi"/>
          <w:sz w:val="22"/>
          <w:szCs w:val="22"/>
        </w:rPr>
        <w:t xml:space="preserve"> </w:t>
      </w:r>
    </w:p>
    <w:p w:rsidR="00333A3C" w:rsidRDefault="00333A3C" w:rsidP="004F2BFD">
      <w:pPr>
        <w:pStyle w:val="Corpsdetexte"/>
        <w:tabs>
          <w:tab w:val="left" w:pos="993"/>
        </w:tabs>
        <w:rPr>
          <w:rFonts w:asciiTheme="minorHAnsi" w:hAnsiTheme="minorHAnsi"/>
          <w:sz w:val="22"/>
          <w:szCs w:val="22"/>
        </w:rPr>
      </w:pPr>
    </w:p>
    <w:p w:rsidR="00181619" w:rsidRPr="004F2BFD" w:rsidRDefault="00181619" w:rsidP="00A363D4">
      <w:pPr>
        <w:pStyle w:val="Corpsdetexte"/>
        <w:numPr>
          <w:ilvl w:val="1"/>
          <w:numId w:val="8"/>
        </w:numPr>
        <w:tabs>
          <w:tab w:val="left" w:pos="1134"/>
        </w:tabs>
        <w:ind w:left="1134" w:hanging="425"/>
        <w:rPr>
          <w:rFonts w:asciiTheme="minorHAnsi" w:hAnsiTheme="minorHAnsi"/>
          <w:b/>
          <w:sz w:val="22"/>
          <w:szCs w:val="22"/>
        </w:rPr>
      </w:pPr>
      <w:r w:rsidRPr="004F2BFD">
        <w:rPr>
          <w:rFonts w:asciiTheme="minorHAnsi" w:hAnsiTheme="minorHAnsi"/>
          <w:b/>
          <w:sz w:val="22"/>
          <w:szCs w:val="22"/>
        </w:rPr>
        <w:t xml:space="preserve">Transposition of </w:t>
      </w:r>
      <w:proofErr w:type="spellStart"/>
      <w:r w:rsidRPr="004F2BFD">
        <w:rPr>
          <w:rFonts w:asciiTheme="minorHAnsi" w:hAnsiTheme="minorHAnsi"/>
          <w:b/>
          <w:sz w:val="22"/>
          <w:szCs w:val="22"/>
        </w:rPr>
        <w:t>SatCab</w:t>
      </w:r>
      <w:proofErr w:type="spellEnd"/>
      <w:r w:rsidRPr="004F2BFD">
        <w:rPr>
          <w:rFonts w:asciiTheme="minorHAnsi" w:hAnsiTheme="minorHAnsi"/>
          <w:b/>
          <w:sz w:val="22"/>
          <w:szCs w:val="22"/>
        </w:rPr>
        <w:t xml:space="preserve"> Directive – State of play in Member States</w:t>
      </w:r>
    </w:p>
    <w:p w:rsidR="004F2BFD" w:rsidRDefault="004F2BFD" w:rsidP="004F2BFD">
      <w:pPr>
        <w:pStyle w:val="Corpsdetexte"/>
        <w:tabs>
          <w:tab w:val="left" w:pos="993"/>
        </w:tabs>
        <w:rPr>
          <w:rFonts w:asciiTheme="minorHAnsi" w:hAnsiTheme="minorHAnsi"/>
          <w:sz w:val="22"/>
          <w:szCs w:val="22"/>
        </w:rPr>
      </w:pPr>
    </w:p>
    <w:p w:rsidR="001B03B4" w:rsidRPr="001B03B4" w:rsidRDefault="001B03B4" w:rsidP="001B03B4">
      <w:pPr>
        <w:pStyle w:val="Corpsdetexte"/>
        <w:numPr>
          <w:ilvl w:val="3"/>
          <w:numId w:val="8"/>
        </w:numPr>
        <w:tabs>
          <w:tab w:val="left" w:pos="993"/>
        </w:tabs>
        <w:rPr>
          <w:rFonts w:asciiTheme="minorHAnsi" w:hAnsiTheme="minorHAnsi"/>
          <w:sz w:val="22"/>
          <w:szCs w:val="22"/>
        </w:rPr>
      </w:pPr>
      <w:r>
        <w:t>See above</w:t>
      </w:r>
    </w:p>
    <w:p w:rsidR="004F2BFD" w:rsidRDefault="001B03B4" w:rsidP="001B03B4">
      <w:pPr>
        <w:pStyle w:val="Corpsdetexte"/>
        <w:numPr>
          <w:ilvl w:val="3"/>
          <w:numId w:val="8"/>
        </w:numPr>
        <w:tabs>
          <w:tab w:val="left" w:pos="993"/>
        </w:tabs>
        <w:rPr>
          <w:rFonts w:asciiTheme="minorHAnsi" w:hAnsiTheme="minorHAnsi"/>
          <w:sz w:val="22"/>
          <w:szCs w:val="22"/>
        </w:rPr>
      </w:pPr>
      <w:r>
        <w:t>Need to monitor the definition of news and current affairs</w:t>
      </w:r>
    </w:p>
    <w:p w:rsidR="004F2BFD" w:rsidRDefault="004F2BFD" w:rsidP="004F2BFD">
      <w:pPr>
        <w:pStyle w:val="Corpsdetexte"/>
        <w:tabs>
          <w:tab w:val="left" w:pos="993"/>
        </w:tabs>
        <w:ind w:left="1080"/>
        <w:rPr>
          <w:rFonts w:asciiTheme="minorHAnsi" w:hAnsiTheme="minorHAnsi"/>
          <w:sz w:val="22"/>
          <w:szCs w:val="22"/>
        </w:rPr>
      </w:pPr>
    </w:p>
    <w:p w:rsidR="00181619" w:rsidRPr="004F2BFD" w:rsidRDefault="00181619" w:rsidP="00A363D4">
      <w:pPr>
        <w:pStyle w:val="Corpsdetexte"/>
        <w:numPr>
          <w:ilvl w:val="1"/>
          <w:numId w:val="8"/>
        </w:numPr>
        <w:tabs>
          <w:tab w:val="left" w:pos="1134"/>
        </w:tabs>
        <w:ind w:left="1134" w:hanging="425"/>
        <w:rPr>
          <w:rFonts w:asciiTheme="minorHAnsi" w:hAnsiTheme="minorHAnsi"/>
          <w:b/>
          <w:sz w:val="22"/>
          <w:szCs w:val="22"/>
        </w:rPr>
      </w:pPr>
      <w:r w:rsidRPr="004F2BFD">
        <w:rPr>
          <w:rFonts w:asciiTheme="minorHAnsi" w:hAnsiTheme="minorHAnsi"/>
          <w:b/>
          <w:sz w:val="22"/>
          <w:szCs w:val="22"/>
        </w:rPr>
        <w:t>Sky Case</w:t>
      </w:r>
    </w:p>
    <w:p w:rsidR="004F2BFD" w:rsidRDefault="004F2BFD" w:rsidP="004F2BFD">
      <w:pPr>
        <w:pStyle w:val="Corpsdetexte"/>
        <w:tabs>
          <w:tab w:val="left" w:pos="1134"/>
        </w:tabs>
        <w:ind w:left="1134"/>
        <w:rPr>
          <w:rFonts w:asciiTheme="minorHAnsi" w:hAnsiTheme="minorHAnsi"/>
          <w:sz w:val="22"/>
          <w:szCs w:val="22"/>
        </w:rPr>
      </w:pPr>
    </w:p>
    <w:p w:rsidR="004F2BFD" w:rsidRDefault="004F2BFD" w:rsidP="00843E46">
      <w:pPr>
        <w:pStyle w:val="Corpsdetexte"/>
        <w:numPr>
          <w:ilvl w:val="3"/>
          <w:numId w:val="8"/>
        </w:numPr>
        <w:tabs>
          <w:tab w:val="left" w:pos="1134"/>
        </w:tabs>
        <w:rPr>
          <w:rFonts w:asciiTheme="minorHAnsi" w:hAnsiTheme="minorHAnsi"/>
          <w:sz w:val="22"/>
          <w:szCs w:val="22"/>
        </w:rPr>
      </w:pPr>
      <w:r w:rsidRPr="004F2BFD">
        <w:rPr>
          <w:rFonts w:asciiTheme="minorHAnsi" w:hAnsiTheme="minorHAnsi"/>
          <w:b/>
          <w:sz w:val="22"/>
          <w:szCs w:val="22"/>
        </w:rPr>
        <w:t xml:space="preserve">Next steps: </w:t>
      </w:r>
      <w:r w:rsidR="003276E1" w:rsidRPr="003276E1">
        <w:rPr>
          <w:rFonts w:asciiTheme="minorHAnsi" w:hAnsiTheme="minorHAnsi"/>
          <w:sz w:val="22"/>
          <w:szCs w:val="22"/>
        </w:rPr>
        <w:t xml:space="preserve">Board to </w:t>
      </w:r>
      <w:r>
        <w:rPr>
          <w:rFonts w:asciiTheme="minorHAnsi" w:hAnsiTheme="minorHAnsi"/>
          <w:sz w:val="22"/>
          <w:szCs w:val="22"/>
        </w:rPr>
        <w:t xml:space="preserve">decide on participation in an oral hearing (now confirmed for </w:t>
      </w:r>
      <w:r w:rsidR="003628BF">
        <w:rPr>
          <w:rFonts w:asciiTheme="minorHAnsi" w:hAnsiTheme="minorHAnsi"/>
          <w:sz w:val="22"/>
          <w:szCs w:val="22"/>
        </w:rPr>
        <w:t xml:space="preserve"> the 6 </w:t>
      </w:r>
      <w:r>
        <w:rPr>
          <w:rFonts w:asciiTheme="minorHAnsi" w:hAnsiTheme="minorHAnsi"/>
          <w:sz w:val="22"/>
          <w:szCs w:val="22"/>
        </w:rPr>
        <w:t>February 2020)</w:t>
      </w:r>
    </w:p>
    <w:p w:rsidR="004F2BFD" w:rsidRDefault="004F2BFD" w:rsidP="004F2BFD">
      <w:pPr>
        <w:pStyle w:val="Corpsdetexte"/>
        <w:tabs>
          <w:tab w:val="left" w:pos="993"/>
        </w:tabs>
        <w:rPr>
          <w:rFonts w:asciiTheme="minorHAnsi" w:hAnsiTheme="minorHAnsi"/>
          <w:sz w:val="22"/>
          <w:szCs w:val="22"/>
        </w:rPr>
      </w:pPr>
    </w:p>
    <w:p w:rsidR="00181619" w:rsidRPr="004F2BFD" w:rsidRDefault="00A363D4" w:rsidP="00A363D4">
      <w:pPr>
        <w:pStyle w:val="Corpsdetexte"/>
        <w:numPr>
          <w:ilvl w:val="1"/>
          <w:numId w:val="8"/>
        </w:numPr>
        <w:tabs>
          <w:tab w:val="left" w:pos="1134"/>
        </w:tabs>
        <w:ind w:left="993" w:hanging="284"/>
        <w:rPr>
          <w:rFonts w:asciiTheme="minorHAnsi" w:hAnsiTheme="minorHAnsi"/>
          <w:b/>
          <w:sz w:val="22"/>
          <w:szCs w:val="22"/>
        </w:rPr>
      </w:pPr>
      <w:r>
        <w:rPr>
          <w:rFonts w:asciiTheme="minorHAnsi" w:hAnsiTheme="minorHAnsi"/>
          <w:b/>
          <w:sz w:val="22"/>
          <w:szCs w:val="22"/>
        </w:rPr>
        <w:t xml:space="preserve">   </w:t>
      </w:r>
      <w:r w:rsidR="00DA6404" w:rsidRPr="004F2BFD">
        <w:rPr>
          <w:rFonts w:asciiTheme="minorHAnsi" w:hAnsiTheme="minorHAnsi"/>
          <w:b/>
          <w:sz w:val="22"/>
          <w:szCs w:val="22"/>
        </w:rPr>
        <w:t>D</w:t>
      </w:r>
      <w:r w:rsidR="002D5543" w:rsidRPr="004F2BFD">
        <w:rPr>
          <w:rFonts w:asciiTheme="minorHAnsi" w:hAnsiTheme="minorHAnsi"/>
          <w:b/>
          <w:sz w:val="22"/>
          <w:szCs w:val="22"/>
        </w:rPr>
        <w:t>igital S</w:t>
      </w:r>
      <w:r w:rsidR="00DA6404" w:rsidRPr="004F2BFD">
        <w:rPr>
          <w:rFonts w:asciiTheme="minorHAnsi" w:hAnsiTheme="minorHAnsi"/>
          <w:b/>
          <w:sz w:val="22"/>
          <w:szCs w:val="22"/>
        </w:rPr>
        <w:t>ervice</w:t>
      </w:r>
      <w:r w:rsidR="002D5543" w:rsidRPr="004F2BFD">
        <w:rPr>
          <w:rFonts w:asciiTheme="minorHAnsi" w:hAnsiTheme="minorHAnsi"/>
          <w:b/>
          <w:sz w:val="22"/>
          <w:szCs w:val="22"/>
        </w:rPr>
        <w:t>s</w:t>
      </w:r>
      <w:r w:rsidR="00DA6404" w:rsidRPr="004F2BFD">
        <w:rPr>
          <w:rFonts w:asciiTheme="minorHAnsi" w:hAnsiTheme="minorHAnsi"/>
          <w:b/>
          <w:sz w:val="22"/>
          <w:szCs w:val="22"/>
        </w:rPr>
        <w:t xml:space="preserve"> </w:t>
      </w:r>
      <w:r w:rsidR="002D5543" w:rsidRPr="004F2BFD">
        <w:rPr>
          <w:rFonts w:asciiTheme="minorHAnsi" w:hAnsiTheme="minorHAnsi"/>
          <w:b/>
          <w:sz w:val="22"/>
          <w:szCs w:val="22"/>
        </w:rPr>
        <w:t>A</w:t>
      </w:r>
      <w:r w:rsidR="00DA6404" w:rsidRPr="004F2BFD">
        <w:rPr>
          <w:rFonts w:asciiTheme="minorHAnsi" w:hAnsiTheme="minorHAnsi"/>
          <w:b/>
          <w:sz w:val="22"/>
          <w:szCs w:val="22"/>
        </w:rPr>
        <w:t>ct</w:t>
      </w:r>
    </w:p>
    <w:p w:rsidR="004F2BFD" w:rsidRPr="004F2BFD" w:rsidRDefault="004F2BFD" w:rsidP="004F2BFD">
      <w:pPr>
        <w:pStyle w:val="Corpsdetexte"/>
        <w:tabs>
          <w:tab w:val="left" w:pos="1134"/>
        </w:tabs>
        <w:rPr>
          <w:rFonts w:asciiTheme="minorHAnsi" w:hAnsiTheme="minorHAnsi"/>
          <w:b/>
          <w:sz w:val="22"/>
          <w:szCs w:val="22"/>
        </w:rPr>
      </w:pPr>
    </w:p>
    <w:p w:rsidR="004F2BFD" w:rsidRDefault="001B03B4" w:rsidP="004F2BFD">
      <w:pPr>
        <w:pStyle w:val="Corpsdetexte"/>
        <w:tabs>
          <w:tab w:val="left" w:pos="1134"/>
        </w:tabs>
        <w:rPr>
          <w:rFonts w:asciiTheme="minorHAnsi" w:hAnsiTheme="minorHAnsi"/>
          <w:sz w:val="22"/>
          <w:szCs w:val="22"/>
        </w:rPr>
      </w:pPr>
      <w:proofErr w:type="gramStart"/>
      <w:r>
        <w:rPr>
          <w:rFonts w:asciiTheme="minorHAnsi" w:hAnsiTheme="minorHAnsi"/>
          <w:sz w:val="22"/>
          <w:szCs w:val="22"/>
        </w:rPr>
        <w:t>Lack of clarity about the timing, scope and relevance for the audiovisual sector of this initiative.</w:t>
      </w:r>
      <w:proofErr w:type="gramEnd"/>
    </w:p>
    <w:p w:rsidR="001B03B4" w:rsidRDefault="001B03B4" w:rsidP="004F2BFD">
      <w:pPr>
        <w:pStyle w:val="Corpsdetexte"/>
        <w:tabs>
          <w:tab w:val="left" w:pos="1134"/>
        </w:tabs>
        <w:rPr>
          <w:rFonts w:asciiTheme="minorHAnsi" w:hAnsiTheme="minorHAnsi"/>
          <w:sz w:val="22"/>
          <w:szCs w:val="22"/>
        </w:rPr>
      </w:pPr>
    </w:p>
    <w:p w:rsidR="004F2BFD" w:rsidRPr="001B03B4" w:rsidRDefault="004F2BFD" w:rsidP="001B03B4">
      <w:pPr>
        <w:pStyle w:val="Corpsdetexte"/>
        <w:numPr>
          <w:ilvl w:val="3"/>
          <w:numId w:val="8"/>
        </w:numPr>
        <w:tabs>
          <w:tab w:val="left" w:pos="1134"/>
        </w:tabs>
        <w:rPr>
          <w:rFonts w:asciiTheme="minorHAnsi" w:hAnsiTheme="minorHAnsi"/>
          <w:sz w:val="22"/>
          <w:szCs w:val="22"/>
        </w:rPr>
      </w:pPr>
      <w:r w:rsidRPr="001B03B4">
        <w:rPr>
          <w:rFonts w:asciiTheme="minorHAnsi" w:hAnsiTheme="minorHAnsi"/>
          <w:b/>
          <w:sz w:val="22"/>
          <w:szCs w:val="22"/>
        </w:rPr>
        <w:t>Next steps</w:t>
      </w:r>
      <w:r w:rsidRPr="001B03B4">
        <w:rPr>
          <w:rFonts w:asciiTheme="minorHAnsi" w:hAnsiTheme="minorHAnsi"/>
          <w:sz w:val="22"/>
          <w:szCs w:val="22"/>
        </w:rPr>
        <w:t>: wait and see</w:t>
      </w:r>
      <w:r w:rsidR="003628BF" w:rsidRPr="001B03B4">
        <w:rPr>
          <w:rFonts w:asciiTheme="minorHAnsi" w:hAnsiTheme="minorHAnsi"/>
          <w:sz w:val="22"/>
          <w:szCs w:val="22"/>
        </w:rPr>
        <w:t>, no pro-active</w:t>
      </w:r>
      <w:r w:rsidR="001B03B4" w:rsidRPr="001B03B4">
        <w:rPr>
          <w:rFonts w:asciiTheme="minorHAnsi" w:hAnsiTheme="minorHAnsi"/>
          <w:sz w:val="22"/>
          <w:szCs w:val="22"/>
        </w:rPr>
        <w:t xml:space="preserve"> action at that stage</w:t>
      </w:r>
    </w:p>
    <w:p w:rsidR="004F2BFD" w:rsidRDefault="004F2BFD" w:rsidP="004F2BFD">
      <w:pPr>
        <w:pStyle w:val="Corpsdetexte"/>
        <w:tabs>
          <w:tab w:val="left" w:pos="1134"/>
        </w:tabs>
        <w:rPr>
          <w:rFonts w:asciiTheme="minorHAnsi" w:hAnsiTheme="minorHAnsi"/>
          <w:sz w:val="22"/>
          <w:szCs w:val="22"/>
        </w:rPr>
      </w:pPr>
    </w:p>
    <w:p w:rsidR="00181619" w:rsidRPr="004F2BFD" w:rsidRDefault="00181619" w:rsidP="00A363D4">
      <w:pPr>
        <w:pStyle w:val="Corpsdetexte"/>
        <w:numPr>
          <w:ilvl w:val="1"/>
          <w:numId w:val="8"/>
        </w:numPr>
        <w:ind w:left="1134" w:hanging="425"/>
        <w:rPr>
          <w:rFonts w:asciiTheme="minorHAnsi" w:hAnsiTheme="minorHAnsi"/>
          <w:b/>
          <w:sz w:val="22"/>
          <w:szCs w:val="22"/>
        </w:rPr>
      </w:pPr>
      <w:r w:rsidRPr="004F2BFD">
        <w:rPr>
          <w:rFonts w:asciiTheme="minorHAnsi" w:hAnsiTheme="minorHAnsi"/>
          <w:b/>
          <w:sz w:val="22"/>
          <w:szCs w:val="22"/>
        </w:rPr>
        <w:t>AVMS</w:t>
      </w:r>
      <w:r w:rsidR="002D5543" w:rsidRPr="004F2BFD">
        <w:rPr>
          <w:rFonts w:asciiTheme="minorHAnsi" w:hAnsiTheme="minorHAnsi"/>
          <w:b/>
          <w:sz w:val="22"/>
          <w:szCs w:val="22"/>
        </w:rPr>
        <w:t>D</w:t>
      </w:r>
    </w:p>
    <w:p w:rsidR="004F2BFD" w:rsidRDefault="004F2BFD" w:rsidP="004F2BFD">
      <w:pPr>
        <w:pStyle w:val="Corpsdetexte"/>
        <w:rPr>
          <w:rFonts w:asciiTheme="minorHAnsi" w:hAnsiTheme="minorHAnsi"/>
          <w:sz w:val="22"/>
          <w:szCs w:val="22"/>
        </w:rPr>
      </w:pPr>
    </w:p>
    <w:p w:rsidR="004F2BFD" w:rsidRPr="004F2BFD" w:rsidRDefault="004F2BFD" w:rsidP="004F2BFD">
      <w:pPr>
        <w:pStyle w:val="Corpsdetexte"/>
        <w:ind w:left="1134"/>
        <w:rPr>
          <w:rFonts w:asciiTheme="minorHAnsi" w:hAnsiTheme="minorHAnsi"/>
          <w:b/>
          <w:sz w:val="22"/>
          <w:szCs w:val="22"/>
        </w:rPr>
      </w:pPr>
      <w:r w:rsidRPr="004F2BFD">
        <w:rPr>
          <w:rFonts w:asciiTheme="minorHAnsi" w:hAnsiTheme="minorHAnsi"/>
          <w:b/>
          <w:sz w:val="22"/>
          <w:szCs w:val="22"/>
        </w:rPr>
        <w:t>Background information:</w:t>
      </w:r>
    </w:p>
    <w:p w:rsidR="004F2BFD" w:rsidRDefault="004F2BFD" w:rsidP="004F2BFD">
      <w:pPr>
        <w:pStyle w:val="Corpsdetexte"/>
        <w:ind w:left="1134"/>
        <w:rPr>
          <w:rFonts w:asciiTheme="minorHAnsi" w:hAnsiTheme="minorHAnsi"/>
          <w:sz w:val="22"/>
          <w:szCs w:val="22"/>
        </w:rPr>
      </w:pPr>
      <w:r w:rsidRPr="004F2BFD">
        <w:rPr>
          <w:rFonts w:asciiTheme="minorHAnsi" w:hAnsiTheme="minorHAnsi"/>
          <w:sz w:val="22"/>
          <w:szCs w:val="22"/>
        </w:rPr>
        <w:t xml:space="preserve">- Final Guidelines for the transposition of art. 13 still not on the table </w:t>
      </w:r>
    </w:p>
    <w:p w:rsidR="004F2BFD" w:rsidRDefault="004F2BFD" w:rsidP="004F2BFD">
      <w:pPr>
        <w:pStyle w:val="Corpsdetexte"/>
        <w:ind w:left="1134"/>
        <w:rPr>
          <w:rFonts w:asciiTheme="minorHAnsi" w:hAnsiTheme="minorHAnsi"/>
          <w:sz w:val="22"/>
          <w:szCs w:val="22"/>
        </w:rPr>
      </w:pPr>
    </w:p>
    <w:p w:rsidR="004F2BFD" w:rsidRDefault="004F2BFD" w:rsidP="004F2BFD">
      <w:pPr>
        <w:pStyle w:val="Corpsdetexte"/>
        <w:ind w:left="1134"/>
        <w:rPr>
          <w:rFonts w:asciiTheme="minorHAnsi" w:hAnsiTheme="minorHAnsi"/>
          <w:sz w:val="22"/>
          <w:szCs w:val="22"/>
        </w:rPr>
      </w:pPr>
      <w:r w:rsidRPr="00A363D4">
        <w:rPr>
          <w:rFonts w:asciiTheme="minorHAnsi" w:hAnsiTheme="minorHAnsi"/>
          <w:b/>
          <w:sz w:val="22"/>
          <w:szCs w:val="22"/>
        </w:rPr>
        <w:t xml:space="preserve">Next EFAD steps: </w:t>
      </w:r>
      <w:r w:rsidR="00A363D4">
        <w:rPr>
          <w:rFonts w:asciiTheme="minorHAnsi" w:hAnsiTheme="minorHAnsi"/>
          <w:sz w:val="22"/>
          <w:szCs w:val="22"/>
        </w:rPr>
        <w:t>meeting with AVMSD unit</w:t>
      </w:r>
      <w:r w:rsidR="00A363D4" w:rsidRPr="00A363D4">
        <w:rPr>
          <w:rFonts w:asciiTheme="minorHAnsi" w:hAnsiTheme="minorHAnsi"/>
          <w:sz w:val="22"/>
          <w:szCs w:val="22"/>
        </w:rPr>
        <w:t xml:space="preserve"> </w:t>
      </w:r>
      <w:r w:rsidR="00A363D4" w:rsidRPr="004F2BFD">
        <w:rPr>
          <w:rFonts w:asciiTheme="minorHAnsi" w:hAnsiTheme="minorHAnsi"/>
          <w:sz w:val="22"/>
          <w:szCs w:val="22"/>
        </w:rPr>
        <w:t>to clarify further roadmap or open questions</w:t>
      </w:r>
      <w:r w:rsidR="00A363D4">
        <w:rPr>
          <w:rFonts w:asciiTheme="minorHAnsi" w:hAnsiTheme="minorHAnsi"/>
          <w:sz w:val="22"/>
          <w:szCs w:val="22"/>
        </w:rPr>
        <w:t xml:space="preserve"> (see report)</w:t>
      </w:r>
    </w:p>
    <w:p w:rsidR="002D5543" w:rsidRDefault="002D5543" w:rsidP="002D5543">
      <w:pPr>
        <w:pStyle w:val="Corpsdetexte"/>
        <w:ind w:left="1440"/>
        <w:rPr>
          <w:rFonts w:asciiTheme="minorHAnsi" w:hAnsiTheme="minorHAnsi"/>
          <w:sz w:val="22"/>
          <w:szCs w:val="22"/>
        </w:rPr>
      </w:pPr>
    </w:p>
    <w:p w:rsidR="005243BE" w:rsidRPr="00934953" w:rsidRDefault="005243BE" w:rsidP="005243BE">
      <w:pPr>
        <w:pStyle w:val="Corpsdetexte"/>
        <w:numPr>
          <w:ilvl w:val="0"/>
          <w:numId w:val="8"/>
        </w:numPr>
        <w:rPr>
          <w:rFonts w:asciiTheme="minorHAnsi" w:hAnsiTheme="minorHAnsi"/>
          <w:b/>
          <w:sz w:val="22"/>
          <w:szCs w:val="22"/>
        </w:rPr>
      </w:pPr>
      <w:r>
        <w:rPr>
          <w:rFonts w:asciiTheme="minorHAnsi" w:hAnsiTheme="minorHAnsi"/>
          <w:b/>
          <w:sz w:val="22"/>
          <w:szCs w:val="22"/>
        </w:rPr>
        <w:lastRenderedPageBreak/>
        <w:t xml:space="preserve">Creative Europe </w:t>
      </w:r>
      <w:r w:rsidRPr="00934953">
        <w:rPr>
          <w:rFonts w:asciiTheme="minorHAnsi" w:hAnsiTheme="minorHAnsi"/>
          <w:b/>
          <w:sz w:val="22"/>
          <w:szCs w:val="22"/>
        </w:rPr>
        <w:t>MEDIA</w:t>
      </w:r>
    </w:p>
    <w:p w:rsidR="005243BE" w:rsidRDefault="005243BE" w:rsidP="005243BE">
      <w:pPr>
        <w:pStyle w:val="Corpsdetexte"/>
        <w:numPr>
          <w:ilvl w:val="1"/>
          <w:numId w:val="8"/>
        </w:numPr>
        <w:rPr>
          <w:rFonts w:asciiTheme="minorHAnsi" w:hAnsiTheme="minorHAnsi"/>
          <w:sz w:val="22"/>
          <w:szCs w:val="22"/>
        </w:rPr>
      </w:pPr>
      <w:r w:rsidRPr="00934953">
        <w:rPr>
          <w:rFonts w:asciiTheme="minorHAnsi" w:hAnsiTheme="minorHAnsi"/>
          <w:sz w:val="22"/>
          <w:szCs w:val="22"/>
        </w:rPr>
        <w:t xml:space="preserve">Update on the negotiations of the new </w:t>
      </w:r>
      <w:proofErr w:type="spellStart"/>
      <w:r w:rsidRPr="00934953">
        <w:rPr>
          <w:rFonts w:asciiTheme="minorHAnsi" w:hAnsiTheme="minorHAnsi"/>
          <w:sz w:val="22"/>
          <w:szCs w:val="22"/>
        </w:rPr>
        <w:t>programme</w:t>
      </w:r>
      <w:proofErr w:type="spellEnd"/>
      <w:r>
        <w:rPr>
          <w:rFonts w:asciiTheme="minorHAnsi" w:hAnsiTheme="minorHAnsi"/>
          <w:sz w:val="22"/>
          <w:szCs w:val="22"/>
        </w:rPr>
        <w:t xml:space="preserve"> and on new actions suggested by the EFAD: European Writer’s Rooms, </w:t>
      </w:r>
      <w:proofErr w:type="spellStart"/>
      <w:r>
        <w:rPr>
          <w:rFonts w:asciiTheme="minorHAnsi" w:hAnsiTheme="minorHAnsi"/>
          <w:sz w:val="22"/>
          <w:szCs w:val="22"/>
        </w:rPr>
        <w:t>MyEuropeanFilmFestival</w:t>
      </w:r>
      <w:proofErr w:type="spellEnd"/>
    </w:p>
    <w:p w:rsidR="00AE5F65" w:rsidRDefault="00AE5F65" w:rsidP="00AE5F65">
      <w:pPr>
        <w:pStyle w:val="Corpsdetexte"/>
        <w:ind w:left="1440"/>
        <w:rPr>
          <w:rFonts w:asciiTheme="minorHAnsi" w:hAnsiTheme="minorHAnsi"/>
          <w:sz w:val="22"/>
          <w:szCs w:val="22"/>
        </w:rPr>
      </w:pPr>
      <w:bookmarkStart w:id="0" w:name="_GoBack"/>
      <w:bookmarkEnd w:id="0"/>
    </w:p>
    <w:p w:rsidR="009E0474" w:rsidRDefault="009E0474" w:rsidP="001B03B4">
      <w:pPr>
        <w:pStyle w:val="Corpsdetexte"/>
        <w:numPr>
          <w:ilvl w:val="0"/>
          <w:numId w:val="12"/>
        </w:numPr>
        <w:rPr>
          <w:rFonts w:asciiTheme="minorHAnsi" w:hAnsiTheme="minorHAnsi"/>
          <w:sz w:val="22"/>
          <w:szCs w:val="22"/>
        </w:rPr>
      </w:pPr>
      <w:r w:rsidRPr="009E0474">
        <w:rPr>
          <w:rFonts w:asciiTheme="minorHAnsi" w:hAnsiTheme="minorHAnsi"/>
          <w:b/>
          <w:sz w:val="22"/>
          <w:szCs w:val="22"/>
        </w:rPr>
        <w:t>Next EFAD steps:</w:t>
      </w:r>
      <w:r>
        <w:rPr>
          <w:rFonts w:asciiTheme="minorHAnsi" w:hAnsiTheme="minorHAnsi"/>
          <w:sz w:val="22"/>
          <w:szCs w:val="22"/>
        </w:rPr>
        <w:t xml:space="preserve"> exchange with MEDIA Unit (see report)</w:t>
      </w:r>
    </w:p>
    <w:p w:rsidR="005243BE" w:rsidRDefault="005243BE" w:rsidP="002D5543">
      <w:pPr>
        <w:pStyle w:val="Corpsdetexte"/>
        <w:rPr>
          <w:rFonts w:asciiTheme="minorHAnsi" w:hAnsiTheme="minorHAnsi"/>
          <w:sz w:val="22"/>
          <w:szCs w:val="22"/>
        </w:rPr>
      </w:pPr>
    </w:p>
    <w:p w:rsidR="00645934" w:rsidRDefault="00645934" w:rsidP="00645934">
      <w:pPr>
        <w:pStyle w:val="Corpsdetexte"/>
        <w:numPr>
          <w:ilvl w:val="0"/>
          <w:numId w:val="8"/>
        </w:numPr>
        <w:rPr>
          <w:rFonts w:asciiTheme="minorHAnsi" w:hAnsiTheme="minorHAnsi"/>
          <w:b/>
          <w:sz w:val="22"/>
          <w:szCs w:val="22"/>
        </w:rPr>
      </w:pPr>
      <w:r>
        <w:rPr>
          <w:rFonts w:asciiTheme="minorHAnsi" w:hAnsiTheme="minorHAnsi"/>
          <w:b/>
          <w:sz w:val="22"/>
          <w:szCs w:val="22"/>
        </w:rPr>
        <w:t>Strengthening the independent European film industry</w:t>
      </w:r>
    </w:p>
    <w:p w:rsidR="00645934" w:rsidRDefault="005243BE" w:rsidP="005243BE">
      <w:pPr>
        <w:pStyle w:val="Corpsdetexte"/>
        <w:numPr>
          <w:ilvl w:val="1"/>
          <w:numId w:val="8"/>
        </w:numPr>
        <w:rPr>
          <w:rFonts w:asciiTheme="minorHAnsi" w:hAnsiTheme="minorHAnsi"/>
          <w:sz w:val="22"/>
          <w:szCs w:val="22"/>
        </w:rPr>
      </w:pPr>
      <w:r>
        <w:rPr>
          <w:rFonts w:asciiTheme="minorHAnsi" w:hAnsiTheme="minorHAnsi"/>
          <w:sz w:val="22"/>
          <w:szCs w:val="22"/>
        </w:rPr>
        <w:t>Summary of first results of the EFAD questionnaire</w:t>
      </w:r>
    </w:p>
    <w:p w:rsidR="003276E1" w:rsidRDefault="003276E1" w:rsidP="003276E1">
      <w:pPr>
        <w:pStyle w:val="Corpsdetexte"/>
        <w:rPr>
          <w:rFonts w:asciiTheme="minorHAnsi" w:hAnsiTheme="minorHAnsi"/>
          <w:sz w:val="22"/>
          <w:szCs w:val="22"/>
        </w:rPr>
      </w:pPr>
    </w:p>
    <w:p w:rsidR="003276E1" w:rsidRPr="003276E1" w:rsidRDefault="003276E1" w:rsidP="003276E1">
      <w:pPr>
        <w:pStyle w:val="Corpsdetexte"/>
        <w:ind w:left="1080"/>
        <w:rPr>
          <w:rFonts w:asciiTheme="minorHAnsi" w:hAnsiTheme="minorHAnsi"/>
          <w:b/>
          <w:sz w:val="22"/>
          <w:szCs w:val="22"/>
        </w:rPr>
      </w:pPr>
      <w:r w:rsidRPr="003276E1">
        <w:rPr>
          <w:rFonts w:asciiTheme="minorHAnsi" w:hAnsiTheme="minorHAnsi"/>
          <w:b/>
          <w:sz w:val="22"/>
          <w:szCs w:val="22"/>
        </w:rPr>
        <w:t xml:space="preserve">Background information: </w:t>
      </w:r>
    </w:p>
    <w:p w:rsidR="003276E1" w:rsidRPr="003276E1" w:rsidRDefault="003276E1" w:rsidP="003276E1">
      <w:pPr>
        <w:pStyle w:val="Corpsdetexte"/>
        <w:ind w:left="1080"/>
        <w:rPr>
          <w:rFonts w:asciiTheme="minorHAnsi" w:hAnsiTheme="minorHAnsi"/>
          <w:sz w:val="22"/>
          <w:szCs w:val="22"/>
        </w:rPr>
      </w:pPr>
      <w:r w:rsidRPr="003276E1">
        <w:rPr>
          <w:rFonts w:asciiTheme="minorHAnsi" w:hAnsiTheme="minorHAnsi"/>
          <w:sz w:val="22"/>
          <w:szCs w:val="22"/>
        </w:rPr>
        <w:t xml:space="preserve">First </w:t>
      </w:r>
      <w:proofErr w:type="gramStart"/>
      <w:r w:rsidRPr="003276E1">
        <w:rPr>
          <w:rFonts w:asciiTheme="minorHAnsi" w:hAnsiTheme="minorHAnsi"/>
          <w:sz w:val="22"/>
          <w:szCs w:val="22"/>
        </w:rPr>
        <w:t>results,</w:t>
      </w:r>
      <w:proofErr w:type="gramEnd"/>
      <w:r w:rsidRPr="003276E1">
        <w:rPr>
          <w:rFonts w:asciiTheme="minorHAnsi" w:hAnsiTheme="minorHAnsi"/>
          <w:sz w:val="22"/>
          <w:szCs w:val="22"/>
        </w:rPr>
        <w:t xml:space="preserve"> based on answers from 10 EFAD members:</w:t>
      </w:r>
    </w:p>
    <w:p w:rsidR="003276E1" w:rsidRPr="003276E1" w:rsidRDefault="003276E1" w:rsidP="003276E1">
      <w:pPr>
        <w:pStyle w:val="Corpsdetexte"/>
        <w:ind w:left="1080"/>
        <w:rPr>
          <w:rFonts w:asciiTheme="minorHAnsi" w:hAnsiTheme="minorHAnsi"/>
          <w:sz w:val="22"/>
          <w:szCs w:val="22"/>
        </w:rPr>
      </w:pPr>
      <w:r w:rsidRPr="003276E1">
        <w:rPr>
          <w:rFonts w:asciiTheme="minorHAnsi" w:hAnsiTheme="minorHAnsi"/>
          <w:sz w:val="22"/>
          <w:szCs w:val="22"/>
        </w:rPr>
        <w:t>Several countries (seven out of ten) have national definitions of what constitutes an "independent producer"</w:t>
      </w:r>
      <w:proofErr w:type="gramStart"/>
      <w:r w:rsidRPr="003276E1">
        <w:rPr>
          <w:rFonts w:asciiTheme="minorHAnsi" w:hAnsiTheme="minorHAnsi"/>
          <w:sz w:val="22"/>
          <w:szCs w:val="22"/>
        </w:rPr>
        <w:t>,</w:t>
      </w:r>
      <w:proofErr w:type="gramEnd"/>
      <w:r w:rsidRPr="003276E1">
        <w:rPr>
          <w:rFonts w:asciiTheme="minorHAnsi" w:hAnsiTheme="minorHAnsi"/>
          <w:sz w:val="22"/>
          <w:szCs w:val="22"/>
        </w:rPr>
        <w:t xml:space="preserve"> two countries define "independent works". Only in Spain there is a definition in place for film theatres and distributors. The production sector is the key area of definitions and supporting instruments.</w:t>
      </w:r>
      <w:r w:rsidRPr="003276E1">
        <w:rPr>
          <w:rFonts w:asciiTheme="minorHAnsi" w:hAnsiTheme="minorHAnsi"/>
          <w:sz w:val="22"/>
          <w:szCs w:val="22"/>
        </w:rPr>
        <w:br/>
      </w:r>
    </w:p>
    <w:p w:rsidR="003628BF" w:rsidRDefault="003628BF" w:rsidP="003276E1">
      <w:pPr>
        <w:pStyle w:val="Corpsdetexte"/>
        <w:ind w:left="1080"/>
        <w:rPr>
          <w:rFonts w:asciiTheme="minorHAnsi" w:hAnsiTheme="minorHAnsi"/>
          <w:sz w:val="22"/>
          <w:szCs w:val="22"/>
        </w:rPr>
      </w:pPr>
      <w:r>
        <w:rPr>
          <w:rFonts w:asciiTheme="minorHAnsi" w:hAnsiTheme="minorHAnsi"/>
          <w:sz w:val="22"/>
          <w:szCs w:val="22"/>
        </w:rPr>
        <w:t>The discussion focused on:</w:t>
      </w:r>
    </w:p>
    <w:p w:rsidR="003628BF" w:rsidRDefault="003628BF" w:rsidP="00A3656E">
      <w:pPr>
        <w:pStyle w:val="Corpsdetexte"/>
        <w:numPr>
          <w:ilvl w:val="0"/>
          <w:numId w:val="11"/>
        </w:numPr>
        <w:rPr>
          <w:rFonts w:asciiTheme="minorHAnsi" w:hAnsiTheme="minorHAnsi"/>
          <w:sz w:val="22"/>
          <w:szCs w:val="22"/>
        </w:rPr>
      </w:pPr>
      <w:r w:rsidRPr="003628BF">
        <w:rPr>
          <w:rFonts w:asciiTheme="minorHAnsi" w:hAnsiTheme="minorHAnsi"/>
          <w:sz w:val="22"/>
          <w:szCs w:val="22"/>
        </w:rPr>
        <w:t xml:space="preserve">The definition of independent producer: </w:t>
      </w:r>
      <w:r>
        <w:rPr>
          <w:rFonts w:asciiTheme="minorHAnsi" w:hAnsiTheme="minorHAnsi"/>
          <w:sz w:val="22"/>
          <w:szCs w:val="22"/>
        </w:rPr>
        <w:t>t</w:t>
      </w:r>
      <w:r w:rsidR="003276E1" w:rsidRPr="003628BF">
        <w:rPr>
          <w:rFonts w:asciiTheme="minorHAnsi" w:hAnsiTheme="minorHAnsi"/>
          <w:sz w:val="22"/>
          <w:szCs w:val="22"/>
        </w:rPr>
        <w:t>here is no clear picture as to the advantages / disadvantages of an EU-wide definition and several EFAD members think this questions needs a deepened discussion.</w:t>
      </w:r>
    </w:p>
    <w:p w:rsidR="003276E1" w:rsidRPr="003628BF" w:rsidRDefault="003628BF" w:rsidP="00A3656E">
      <w:pPr>
        <w:pStyle w:val="Corpsdetexte"/>
        <w:numPr>
          <w:ilvl w:val="0"/>
          <w:numId w:val="11"/>
        </w:numPr>
        <w:rPr>
          <w:rFonts w:asciiTheme="minorHAnsi" w:hAnsiTheme="minorHAnsi"/>
          <w:sz w:val="22"/>
          <w:szCs w:val="22"/>
        </w:rPr>
      </w:pPr>
      <w:r>
        <w:rPr>
          <w:rFonts w:asciiTheme="minorHAnsi" w:hAnsiTheme="minorHAnsi"/>
          <w:sz w:val="22"/>
          <w:szCs w:val="22"/>
        </w:rPr>
        <w:t>The need to concentrate the discussion on production or other industry sectors, considers that the challenges at stake are very different</w:t>
      </w:r>
      <w:r w:rsidR="003276E1" w:rsidRPr="003628BF">
        <w:rPr>
          <w:rFonts w:asciiTheme="minorHAnsi" w:hAnsiTheme="minorHAnsi"/>
          <w:sz w:val="22"/>
          <w:szCs w:val="22"/>
        </w:rPr>
        <w:br/>
      </w:r>
    </w:p>
    <w:p w:rsidR="003628BF" w:rsidRDefault="003628BF" w:rsidP="003276E1">
      <w:pPr>
        <w:pStyle w:val="Corpsdetexte"/>
        <w:ind w:left="1080"/>
        <w:rPr>
          <w:rFonts w:asciiTheme="minorHAnsi" w:hAnsiTheme="minorHAnsi"/>
          <w:sz w:val="22"/>
          <w:szCs w:val="22"/>
        </w:rPr>
      </w:pPr>
      <w:r>
        <w:rPr>
          <w:rFonts w:asciiTheme="minorHAnsi" w:hAnsiTheme="minorHAnsi"/>
          <w:sz w:val="22"/>
          <w:szCs w:val="22"/>
        </w:rPr>
        <w:t>Promoting the independent sector is in several countries embedded into the funding policy or regulation (</w:t>
      </w:r>
      <w:proofErr w:type="spellStart"/>
      <w:r>
        <w:rPr>
          <w:rFonts w:asciiTheme="minorHAnsi" w:hAnsiTheme="minorHAnsi"/>
          <w:sz w:val="22"/>
          <w:szCs w:val="22"/>
        </w:rPr>
        <w:t>ie</w:t>
      </w:r>
      <w:proofErr w:type="spellEnd"/>
      <w:r>
        <w:rPr>
          <w:rFonts w:asciiTheme="minorHAnsi" w:hAnsiTheme="minorHAnsi"/>
          <w:sz w:val="22"/>
          <w:szCs w:val="22"/>
        </w:rPr>
        <w:t xml:space="preserve">. </w:t>
      </w:r>
      <w:proofErr w:type="gramStart"/>
      <w:r>
        <w:rPr>
          <w:rFonts w:asciiTheme="minorHAnsi" w:hAnsiTheme="minorHAnsi"/>
          <w:sz w:val="22"/>
          <w:szCs w:val="22"/>
        </w:rPr>
        <w:t>Investment obligations).</w:t>
      </w:r>
      <w:proofErr w:type="gramEnd"/>
      <w:r>
        <w:rPr>
          <w:rFonts w:asciiTheme="minorHAnsi" w:hAnsiTheme="minorHAnsi"/>
          <w:sz w:val="22"/>
          <w:szCs w:val="22"/>
        </w:rPr>
        <w:t xml:space="preserve">  It is also connected to the capacity for independent producers to keep rights when negotiating with the platforms.</w:t>
      </w:r>
    </w:p>
    <w:p w:rsidR="003628BF" w:rsidRDefault="003628BF" w:rsidP="003276E1">
      <w:pPr>
        <w:pStyle w:val="Corpsdetexte"/>
        <w:ind w:left="1080"/>
        <w:rPr>
          <w:rFonts w:asciiTheme="minorHAnsi" w:hAnsiTheme="minorHAnsi"/>
          <w:sz w:val="22"/>
          <w:szCs w:val="22"/>
        </w:rPr>
      </w:pPr>
    </w:p>
    <w:p w:rsidR="003276E1" w:rsidRPr="003276E1" w:rsidRDefault="003276E1" w:rsidP="003276E1">
      <w:pPr>
        <w:pStyle w:val="Corpsdetexte"/>
        <w:ind w:left="1080"/>
        <w:rPr>
          <w:rFonts w:asciiTheme="minorHAnsi" w:hAnsiTheme="minorHAnsi"/>
          <w:sz w:val="22"/>
          <w:szCs w:val="22"/>
        </w:rPr>
      </w:pPr>
      <w:r w:rsidRPr="003276E1">
        <w:rPr>
          <w:rFonts w:asciiTheme="minorHAnsi" w:hAnsiTheme="minorHAnsi"/>
          <w:sz w:val="22"/>
          <w:szCs w:val="22"/>
        </w:rPr>
        <w:t>Next to terms of trade with broadcasters there are hardly any industry initiatives to strengthen the independent film sector and there are no alternative financing sources designed for the independent film industry.</w:t>
      </w:r>
      <w:r w:rsidRPr="003276E1">
        <w:rPr>
          <w:rFonts w:asciiTheme="minorHAnsi" w:hAnsiTheme="minorHAnsi"/>
          <w:sz w:val="22"/>
          <w:szCs w:val="22"/>
        </w:rPr>
        <w:br/>
      </w:r>
    </w:p>
    <w:p w:rsidR="003276E1" w:rsidRDefault="003276E1" w:rsidP="003276E1">
      <w:pPr>
        <w:pStyle w:val="Corpsdetexte"/>
        <w:ind w:left="1080"/>
        <w:rPr>
          <w:rFonts w:asciiTheme="minorHAnsi" w:hAnsiTheme="minorHAnsi"/>
          <w:sz w:val="22"/>
          <w:szCs w:val="22"/>
        </w:rPr>
      </w:pPr>
      <w:r w:rsidRPr="003276E1">
        <w:rPr>
          <w:rFonts w:asciiTheme="minorHAnsi" w:hAnsiTheme="minorHAnsi"/>
          <w:sz w:val="22"/>
          <w:szCs w:val="22"/>
        </w:rPr>
        <w:t>Next to reporting on the transposed AVMSD, there are no other regular monitoring / evaluation tools in place to investigate the situation of the independent film sector.</w:t>
      </w:r>
    </w:p>
    <w:p w:rsidR="003628BF" w:rsidRDefault="003628BF" w:rsidP="003276E1">
      <w:pPr>
        <w:pStyle w:val="Corpsdetexte"/>
        <w:ind w:left="1080"/>
        <w:rPr>
          <w:rFonts w:asciiTheme="minorHAnsi" w:hAnsiTheme="minorHAnsi"/>
          <w:sz w:val="22"/>
          <w:szCs w:val="22"/>
        </w:rPr>
      </w:pPr>
    </w:p>
    <w:p w:rsidR="003276E1" w:rsidRDefault="003276E1" w:rsidP="003276E1">
      <w:pPr>
        <w:pStyle w:val="Corpsdetexte"/>
        <w:rPr>
          <w:rFonts w:asciiTheme="minorHAnsi" w:hAnsiTheme="minorHAnsi"/>
          <w:sz w:val="22"/>
          <w:szCs w:val="22"/>
        </w:rPr>
      </w:pPr>
    </w:p>
    <w:p w:rsidR="00645934" w:rsidRDefault="001235EA" w:rsidP="00645934">
      <w:pPr>
        <w:pStyle w:val="Corpsdetexte"/>
        <w:numPr>
          <w:ilvl w:val="1"/>
          <w:numId w:val="8"/>
        </w:numPr>
        <w:rPr>
          <w:rFonts w:asciiTheme="minorHAnsi" w:hAnsiTheme="minorHAnsi"/>
          <w:sz w:val="22"/>
          <w:szCs w:val="22"/>
        </w:rPr>
      </w:pPr>
      <w:r>
        <w:rPr>
          <w:rFonts w:asciiTheme="minorHAnsi" w:hAnsiTheme="minorHAnsi"/>
          <w:sz w:val="22"/>
          <w:szCs w:val="22"/>
        </w:rPr>
        <w:t>Discussion on</w:t>
      </w:r>
      <w:r w:rsidR="001A74F4">
        <w:rPr>
          <w:rFonts w:asciiTheme="minorHAnsi" w:hAnsiTheme="minorHAnsi"/>
          <w:sz w:val="22"/>
          <w:szCs w:val="22"/>
        </w:rPr>
        <w:t xml:space="preserve"> EFAD’s focus and on next steps</w:t>
      </w:r>
    </w:p>
    <w:p w:rsidR="003276E1" w:rsidRDefault="003276E1" w:rsidP="003276E1">
      <w:pPr>
        <w:pStyle w:val="Corpsdetexte"/>
        <w:rPr>
          <w:rFonts w:asciiTheme="minorHAnsi" w:hAnsiTheme="minorHAnsi"/>
          <w:sz w:val="22"/>
          <w:szCs w:val="22"/>
        </w:rPr>
      </w:pPr>
    </w:p>
    <w:p w:rsidR="003276E1" w:rsidRDefault="003276E1" w:rsidP="003276E1">
      <w:pPr>
        <w:pStyle w:val="Corpsdetexte"/>
        <w:ind w:left="1080"/>
        <w:rPr>
          <w:rFonts w:asciiTheme="minorHAnsi" w:hAnsiTheme="minorHAnsi"/>
          <w:sz w:val="22"/>
          <w:szCs w:val="22"/>
        </w:rPr>
      </w:pPr>
      <w:r>
        <w:rPr>
          <w:rFonts w:asciiTheme="minorHAnsi" w:hAnsiTheme="minorHAnsi"/>
          <w:sz w:val="22"/>
          <w:szCs w:val="22"/>
        </w:rPr>
        <w:t>The working group decided to work on guiding questions for the further discussion. These should be problem-oriented.</w:t>
      </w:r>
      <w:r w:rsidR="003628BF">
        <w:rPr>
          <w:rFonts w:asciiTheme="minorHAnsi" w:hAnsiTheme="minorHAnsi"/>
          <w:sz w:val="22"/>
          <w:szCs w:val="22"/>
        </w:rPr>
        <w:t xml:space="preserve"> There is also a need to clarify the expected outcome of this reflection process.</w:t>
      </w:r>
    </w:p>
    <w:p w:rsidR="003276E1" w:rsidRDefault="003276E1" w:rsidP="003276E1">
      <w:pPr>
        <w:pStyle w:val="Corpsdetexte"/>
        <w:ind w:left="1080"/>
        <w:rPr>
          <w:rFonts w:asciiTheme="minorHAnsi" w:hAnsiTheme="minorHAnsi"/>
          <w:sz w:val="22"/>
          <w:szCs w:val="22"/>
        </w:rPr>
      </w:pPr>
    </w:p>
    <w:p w:rsidR="003276E1" w:rsidRDefault="00AE5F65" w:rsidP="003276E1">
      <w:pPr>
        <w:pStyle w:val="Corpsdetexte"/>
        <w:ind w:left="1080"/>
        <w:rPr>
          <w:rFonts w:asciiTheme="minorHAnsi" w:hAnsiTheme="minorHAnsi"/>
          <w:sz w:val="22"/>
          <w:szCs w:val="22"/>
        </w:rPr>
      </w:pPr>
      <w:r>
        <w:rPr>
          <w:rFonts w:asciiTheme="minorHAnsi" w:hAnsiTheme="minorHAnsi"/>
          <w:b/>
          <w:sz w:val="22"/>
          <w:szCs w:val="22"/>
        </w:rPr>
        <w:t xml:space="preserve">Next </w:t>
      </w:r>
      <w:r w:rsidR="003276E1" w:rsidRPr="003276E1">
        <w:rPr>
          <w:rFonts w:asciiTheme="minorHAnsi" w:hAnsiTheme="minorHAnsi"/>
          <w:b/>
          <w:sz w:val="22"/>
          <w:szCs w:val="22"/>
        </w:rPr>
        <w:t xml:space="preserve">steps: </w:t>
      </w:r>
      <w:r w:rsidR="003276E1">
        <w:rPr>
          <w:rFonts w:asciiTheme="minorHAnsi" w:hAnsiTheme="minorHAnsi"/>
          <w:sz w:val="22"/>
          <w:szCs w:val="22"/>
        </w:rPr>
        <w:t xml:space="preserve">Julia and Neil will work on concrete, problem-based questions for </w:t>
      </w:r>
      <w:r w:rsidR="003628BF">
        <w:rPr>
          <w:rFonts w:asciiTheme="minorHAnsi" w:hAnsiTheme="minorHAnsi"/>
          <w:sz w:val="22"/>
          <w:szCs w:val="22"/>
        </w:rPr>
        <w:t>further</w:t>
      </w:r>
      <w:r w:rsidR="003276E1">
        <w:rPr>
          <w:rFonts w:asciiTheme="minorHAnsi" w:hAnsiTheme="minorHAnsi"/>
          <w:sz w:val="22"/>
          <w:szCs w:val="22"/>
        </w:rPr>
        <w:t xml:space="preserve"> discussions. </w:t>
      </w:r>
    </w:p>
    <w:p w:rsidR="003276E1" w:rsidRDefault="003276E1" w:rsidP="003276E1">
      <w:pPr>
        <w:pStyle w:val="Corpsdetexte"/>
        <w:rPr>
          <w:rFonts w:asciiTheme="minorHAnsi" w:hAnsiTheme="minorHAnsi"/>
          <w:sz w:val="22"/>
          <w:szCs w:val="22"/>
        </w:rPr>
      </w:pPr>
    </w:p>
    <w:p w:rsidR="00A20A41" w:rsidRDefault="001A442F" w:rsidP="00A20A41">
      <w:pPr>
        <w:pStyle w:val="Corpsdetexte"/>
        <w:numPr>
          <w:ilvl w:val="0"/>
          <w:numId w:val="8"/>
        </w:numPr>
        <w:rPr>
          <w:rFonts w:asciiTheme="minorHAnsi" w:hAnsiTheme="minorHAnsi"/>
          <w:b/>
          <w:sz w:val="22"/>
          <w:szCs w:val="22"/>
        </w:rPr>
      </w:pPr>
      <w:r>
        <w:rPr>
          <w:rFonts w:asciiTheme="minorHAnsi" w:hAnsiTheme="minorHAnsi"/>
          <w:b/>
          <w:sz w:val="22"/>
          <w:szCs w:val="22"/>
        </w:rPr>
        <w:t>Environmental issues</w:t>
      </w:r>
    </w:p>
    <w:p w:rsidR="005243BE" w:rsidRDefault="004E44D6" w:rsidP="005243BE">
      <w:pPr>
        <w:pStyle w:val="Corpsdetexte"/>
        <w:numPr>
          <w:ilvl w:val="1"/>
          <w:numId w:val="8"/>
        </w:numPr>
        <w:rPr>
          <w:rFonts w:asciiTheme="minorHAnsi" w:hAnsiTheme="minorHAnsi"/>
          <w:sz w:val="22"/>
          <w:szCs w:val="22"/>
        </w:rPr>
      </w:pPr>
      <w:r w:rsidRPr="004E44D6">
        <w:rPr>
          <w:rFonts w:asciiTheme="minorHAnsi" w:hAnsiTheme="minorHAnsi"/>
          <w:sz w:val="22"/>
          <w:szCs w:val="22"/>
        </w:rPr>
        <w:t>Mapping of environmental promotion initiatives taken by Film Funds</w:t>
      </w:r>
    </w:p>
    <w:p w:rsidR="003276E1" w:rsidRDefault="003276E1" w:rsidP="003276E1">
      <w:pPr>
        <w:pStyle w:val="Corpsdetexte"/>
        <w:rPr>
          <w:rFonts w:asciiTheme="minorHAnsi" w:hAnsiTheme="minorHAnsi"/>
          <w:sz w:val="22"/>
          <w:szCs w:val="22"/>
        </w:rPr>
      </w:pPr>
    </w:p>
    <w:p w:rsidR="003628BF" w:rsidRDefault="003628BF" w:rsidP="003276E1">
      <w:pPr>
        <w:pStyle w:val="Corpsdetexte"/>
        <w:ind w:left="1080"/>
        <w:rPr>
          <w:rFonts w:asciiTheme="minorHAnsi" w:hAnsiTheme="minorHAnsi"/>
          <w:sz w:val="22"/>
          <w:szCs w:val="22"/>
        </w:rPr>
      </w:pPr>
      <w:r>
        <w:rPr>
          <w:rFonts w:asciiTheme="minorHAnsi" w:hAnsiTheme="minorHAnsi"/>
          <w:sz w:val="22"/>
          <w:szCs w:val="22"/>
        </w:rPr>
        <w:t xml:space="preserve">Julie-Jeanne distributed a summary of the main </w:t>
      </w:r>
      <w:r w:rsidR="00AE5F65">
        <w:rPr>
          <w:rFonts w:asciiTheme="minorHAnsi" w:hAnsiTheme="minorHAnsi"/>
          <w:sz w:val="22"/>
          <w:szCs w:val="22"/>
        </w:rPr>
        <w:t>ongoing green</w:t>
      </w:r>
      <w:r w:rsidR="00334EAF">
        <w:rPr>
          <w:rFonts w:asciiTheme="minorHAnsi" w:hAnsiTheme="minorHAnsi"/>
          <w:sz w:val="22"/>
          <w:szCs w:val="22"/>
        </w:rPr>
        <w:t xml:space="preserve"> initiatives both from the private and public sectors.</w:t>
      </w:r>
    </w:p>
    <w:p w:rsidR="00334EAF" w:rsidRDefault="00334EAF" w:rsidP="003276E1">
      <w:pPr>
        <w:pStyle w:val="Corpsdetexte"/>
        <w:ind w:left="1080"/>
        <w:rPr>
          <w:rFonts w:asciiTheme="minorHAnsi" w:hAnsiTheme="minorHAnsi"/>
          <w:sz w:val="22"/>
          <w:szCs w:val="22"/>
        </w:rPr>
      </w:pPr>
    </w:p>
    <w:p w:rsidR="003276E1" w:rsidRDefault="00933DB9" w:rsidP="003276E1">
      <w:pPr>
        <w:pStyle w:val="Corpsdetexte"/>
        <w:ind w:left="1080"/>
        <w:rPr>
          <w:rFonts w:asciiTheme="minorHAnsi" w:hAnsiTheme="minorHAnsi"/>
          <w:sz w:val="22"/>
          <w:szCs w:val="22"/>
        </w:rPr>
      </w:pPr>
      <w:r>
        <w:rPr>
          <w:rFonts w:asciiTheme="minorHAnsi" w:hAnsiTheme="minorHAnsi"/>
          <w:sz w:val="22"/>
          <w:szCs w:val="22"/>
        </w:rPr>
        <w:lastRenderedPageBreak/>
        <w:t xml:space="preserve">Tim </w:t>
      </w:r>
      <w:r w:rsidRPr="00933DB9">
        <w:rPr>
          <w:rFonts w:asciiTheme="minorHAnsi" w:hAnsiTheme="minorHAnsi"/>
          <w:sz w:val="22"/>
          <w:szCs w:val="22"/>
        </w:rPr>
        <w:t>Wagendorp</w:t>
      </w:r>
      <w:r>
        <w:rPr>
          <w:rFonts w:asciiTheme="minorHAnsi" w:hAnsiTheme="minorHAnsi"/>
          <w:sz w:val="22"/>
          <w:szCs w:val="22"/>
        </w:rPr>
        <w:t xml:space="preserve"> (VAF) was invited as a guest expert on green screen and green filming initiatives carried out by regional film funds in Europe. He </w:t>
      </w:r>
      <w:r w:rsidR="001B5EA3">
        <w:rPr>
          <w:rFonts w:asciiTheme="minorHAnsi" w:hAnsiTheme="minorHAnsi"/>
          <w:sz w:val="22"/>
          <w:szCs w:val="22"/>
        </w:rPr>
        <w:t xml:space="preserve">informed </w:t>
      </w:r>
      <w:proofErr w:type="gramStart"/>
      <w:r w:rsidR="003628BF">
        <w:rPr>
          <w:rFonts w:asciiTheme="minorHAnsi" w:hAnsiTheme="minorHAnsi"/>
          <w:sz w:val="22"/>
          <w:szCs w:val="22"/>
        </w:rPr>
        <w:t xml:space="preserve">about  </w:t>
      </w:r>
      <w:proofErr w:type="spellStart"/>
      <w:r w:rsidR="003628BF">
        <w:rPr>
          <w:rFonts w:asciiTheme="minorHAnsi" w:hAnsiTheme="minorHAnsi"/>
          <w:sz w:val="22"/>
          <w:szCs w:val="22"/>
        </w:rPr>
        <w:t>the</w:t>
      </w:r>
      <w:proofErr w:type="gramEnd"/>
      <w:r>
        <w:rPr>
          <w:rFonts w:asciiTheme="minorHAnsi" w:hAnsiTheme="minorHAnsi"/>
          <w:sz w:val="22"/>
          <w:szCs w:val="22"/>
        </w:rPr>
        <w:t>“Green</w:t>
      </w:r>
      <w:proofErr w:type="spellEnd"/>
      <w:r>
        <w:rPr>
          <w:rFonts w:asciiTheme="minorHAnsi" w:hAnsiTheme="minorHAnsi"/>
          <w:sz w:val="22"/>
          <w:szCs w:val="22"/>
        </w:rPr>
        <w:t xml:space="preserve"> screen</w:t>
      </w:r>
      <w:r w:rsidR="003628BF">
        <w:rPr>
          <w:rFonts w:asciiTheme="minorHAnsi" w:hAnsiTheme="minorHAnsi"/>
          <w:sz w:val="22"/>
          <w:szCs w:val="22"/>
        </w:rPr>
        <w:t>”</w:t>
      </w:r>
      <w:r>
        <w:rPr>
          <w:rFonts w:asciiTheme="minorHAnsi" w:hAnsiTheme="minorHAnsi"/>
          <w:sz w:val="22"/>
          <w:szCs w:val="22"/>
        </w:rPr>
        <w:t xml:space="preserve"> project</w:t>
      </w:r>
      <w:r w:rsidR="003628BF">
        <w:rPr>
          <w:rFonts w:asciiTheme="minorHAnsi" w:hAnsiTheme="minorHAnsi"/>
          <w:sz w:val="22"/>
          <w:szCs w:val="22"/>
        </w:rPr>
        <w:t xml:space="preserve"> funded by </w:t>
      </w:r>
      <w:proofErr w:type="spellStart"/>
      <w:r w:rsidR="003628BF">
        <w:rPr>
          <w:rFonts w:asciiTheme="minorHAnsi" w:hAnsiTheme="minorHAnsi"/>
          <w:sz w:val="22"/>
          <w:szCs w:val="22"/>
        </w:rPr>
        <w:t>Interreg</w:t>
      </w:r>
      <w:proofErr w:type="spellEnd"/>
      <w:r>
        <w:rPr>
          <w:rFonts w:asciiTheme="minorHAnsi" w:hAnsiTheme="minorHAnsi"/>
          <w:sz w:val="22"/>
          <w:szCs w:val="22"/>
        </w:rPr>
        <w:t>) working on green filming strategies based on experiences from pioneers on the field. The objective of this network is to strengthen the awareness of the film industry, to coach film industry professionals, and to implement initiatives thoroughly.</w:t>
      </w:r>
    </w:p>
    <w:p w:rsidR="00933DB9" w:rsidRDefault="00933DB9" w:rsidP="003276E1">
      <w:pPr>
        <w:pStyle w:val="Corpsdetexte"/>
        <w:ind w:left="1080"/>
        <w:rPr>
          <w:rFonts w:asciiTheme="minorHAnsi" w:hAnsiTheme="minorHAnsi"/>
          <w:sz w:val="22"/>
          <w:szCs w:val="22"/>
        </w:rPr>
      </w:pPr>
    </w:p>
    <w:p w:rsidR="00933DB9" w:rsidRDefault="00933DB9" w:rsidP="003276E1">
      <w:pPr>
        <w:pStyle w:val="Corpsdetexte"/>
        <w:ind w:left="1080"/>
        <w:rPr>
          <w:rFonts w:asciiTheme="minorHAnsi" w:hAnsiTheme="minorHAnsi"/>
          <w:sz w:val="22"/>
          <w:szCs w:val="22"/>
        </w:rPr>
      </w:pPr>
      <w:r>
        <w:rPr>
          <w:rFonts w:asciiTheme="minorHAnsi" w:hAnsiTheme="minorHAnsi"/>
          <w:sz w:val="22"/>
          <w:szCs w:val="22"/>
        </w:rPr>
        <w:t>The working group discussed the values and limits of an EFAD’s activity on this field. It was agreed that the EFAD should engage to:</w:t>
      </w:r>
    </w:p>
    <w:p w:rsidR="00933DB9" w:rsidRDefault="00933DB9" w:rsidP="003276E1">
      <w:pPr>
        <w:pStyle w:val="Corpsdetexte"/>
        <w:ind w:left="1080"/>
        <w:rPr>
          <w:rFonts w:asciiTheme="minorHAnsi" w:hAnsiTheme="minorHAnsi"/>
          <w:sz w:val="22"/>
          <w:szCs w:val="22"/>
        </w:rPr>
      </w:pPr>
    </w:p>
    <w:p w:rsidR="003628BF" w:rsidRDefault="00933DB9" w:rsidP="003276E1">
      <w:pPr>
        <w:pStyle w:val="Corpsdetexte"/>
        <w:ind w:left="1080"/>
        <w:rPr>
          <w:rFonts w:asciiTheme="minorHAnsi" w:hAnsiTheme="minorHAnsi"/>
          <w:sz w:val="22"/>
          <w:szCs w:val="22"/>
        </w:rPr>
      </w:pPr>
      <w:r>
        <w:rPr>
          <w:rFonts w:asciiTheme="minorHAnsi" w:hAnsiTheme="minorHAnsi"/>
          <w:sz w:val="22"/>
          <w:szCs w:val="22"/>
        </w:rPr>
        <w:t xml:space="preserve">- bring together the green experts within the EFAD </w:t>
      </w:r>
      <w:r w:rsidR="003628BF">
        <w:rPr>
          <w:rFonts w:asciiTheme="minorHAnsi" w:hAnsiTheme="minorHAnsi"/>
          <w:sz w:val="22"/>
          <w:szCs w:val="22"/>
        </w:rPr>
        <w:t>and join the Cine-</w:t>
      </w:r>
      <w:proofErr w:type="spellStart"/>
      <w:r w:rsidR="003628BF">
        <w:rPr>
          <w:rFonts w:asciiTheme="minorHAnsi" w:hAnsiTheme="minorHAnsi"/>
          <w:sz w:val="22"/>
          <w:szCs w:val="22"/>
        </w:rPr>
        <w:t>Regio</w:t>
      </w:r>
      <w:proofErr w:type="spellEnd"/>
      <w:r w:rsidR="003628BF">
        <w:rPr>
          <w:rFonts w:asciiTheme="minorHAnsi" w:hAnsiTheme="minorHAnsi"/>
          <w:sz w:val="22"/>
          <w:szCs w:val="22"/>
        </w:rPr>
        <w:t xml:space="preserve"> working groups</w:t>
      </w:r>
    </w:p>
    <w:p w:rsidR="00933DB9" w:rsidRDefault="003628BF" w:rsidP="003276E1">
      <w:pPr>
        <w:pStyle w:val="Corpsdetexte"/>
        <w:ind w:left="1080"/>
        <w:rPr>
          <w:rFonts w:asciiTheme="minorHAnsi" w:hAnsiTheme="minorHAnsi"/>
          <w:sz w:val="22"/>
          <w:szCs w:val="22"/>
        </w:rPr>
      </w:pPr>
      <w:r>
        <w:rPr>
          <w:rFonts w:asciiTheme="minorHAnsi" w:hAnsiTheme="minorHAnsi"/>
          <w:sz w:val="22"/>
          <w:szCs w:val="22"/>
        </w:rPr>
        <w:t xml:space="preserve">- </w:t>
      </w:r>
      <w:r w:rsidR="00933DB9">
        <w:rPr>
          <w:rFonts w:asciiTheme="minorHAnsi" w:hAnsiTheme="minorHAnsi"/>
          <w:sz w:val="22"/>
          <w:szCs w:val="22"/>
        </w:rPr>
        <w:t>map the</w:t>
      </w:r>
      <w:r>
        <w:rPr>
          <w:rFonts w:asciiTheme="minorHAnsi" w:hAnsiTheme="minorHAnsi"/>
          <w:sz w:val="22"/>
          <w:szCs w:val="22"/>
        </w:rPr>
        <w:t xml:space="preserve"> current and envisaged national</w:t>
      </w:r>
      <w:r w:rsidR="00933DB9">
        <w:rPr>
          <w:rFonts w:asciiTheme="minorHAnsi" w:hAnsiTheme="minorHAnsi"/>
          <w:sz w:val="22"/>
          <w:szCs w:val="22"/>
        </w:rPr>
        <w:t xml:space="preserve"> film funds initiatives</w:t>
      </w:r>
      <w:r>
        <w:rPr>
          <w:rFonts w:asciiTheme="minorHAnsi" w:hAnsiTheme="minorHAnsi"/>
          <w:sz w:val="22"/>
          <w:szCs w:val="22"/>
        </w:rPr>
        <w:t xml:space="preserve"> and identify best practices, with regular updates on the EFAD website</w:t>
      </w:r>
    </w:p>
    <w:p w:rsidR="003628BF" w:rsidRDefault="00D05D5E" w:rsidP="003276E1">
      <w:pPr>
        <w:pStyle w:val="Corpsdetexte"/>
        <w:ind w:left="1080"/>
        <w:rPr>
          <w:rFonts w:asciiTheme="minorHAnsi" w:hAnsiTheme="minorHAnsi"/>
          <w:sz w:val="22"/>
          <w:szCs w:val="22"/>
        </w:rPr>
      </w:pPr>
      <w:r>
        <w:rPr>
          <w:rFonts w:asciiTheme="minorHAnsi" w:hAnsiTheme="minorHAnsi"/>
          <w:sz w:val="22"/>
          <w:szCs w:val="22"/>
        </w:rPr>
        <w:t>-</w:t>
      </w:r>
      <w:r w:rsidR="003628BF">
        <w:rPr>
          <w:rFonts w:asciiTheme="minorHAnsi" w:hAnsiTheme="minorHAnsi"/>
          <w:sz w:val="22"/>
          <w:szCs w:val="22"/>
        </w:rPr>
        <w:t xml:space="preserve"> reflect on recommendation for EU action (MEDIA)</w:t>
      </w:r>
    </w:p>
    <w:p w:rsidR="003276E1" w:rsidRDefault="003276E1" w:rsidP="003276E1">
      <w:pPr>
        <w:pStyle w:val="Corpsdetexte"/>
        <w:rPr>
          <w:rFonts w:asciiTheme="minorHAnsi" w:hAnsiTheme="minorHAnsi"/>
          <w:sz w:val="22"/>
          <w:szCs w:val="22"/>
        </w:rPr>
      </w:pPr>
    </w:p>
    <w:p w:rsidR="005243BE" w:rsidRPr="005243BE" w:rsidRDefault="005243BE" w:rsidP="005243BE">
      <w:pPr>
        <w:pStyle w:val="Corpsdetexte"/>
        <w:numPr>
          <w:ilvl w:val="0"/>
          <w:numId w:val="8"/>
        </w:numPr>
        <w:rPr>
          <w:rFonts w:asciiTheme="minorHAnsi" w:hAnsiTheme="minorHAnsi"/>
          <w:b/>
          <w:sz w:val="22"/>
          <w:szCs w:val="22"/>
        </w:rPr>
      </w:pPr>
      <w:r w:rsidRPr="005243BE">
        <w:rPr>
          <w:rFonts w:asciiTheme="minorHAnsi" w:hAnsiTheme="minorHAnsi"/>
          <w:b/>
          <w:sz w:val="22"/>
          <w:szCs w:val="22"/>
        </w:rPr>
        <w:t>Trade Issues</w:t>
      </w:r>
      <w:r w:rsidR="003276E1">
        <w:rPr>
          <w:rFonts w:asciiTheme="minorHAnsi" w:hAnsiTheme="minorHAnsi"/>
          <w:b/>
          <w:sz w:val="22"/>
          <w:szCs w:val="22"/>
        </w:rPr>
        <w:t xml:space="preserve"> – postponed due to time limits</w:t>
      </w:r>
    </w:p>
    <w:p w:rsidR="005243BE" w:rsidRPr="002D5543" w:rsidRDefault="001235EA" w:rsidP="005243BE">
      <w:pPr>
        <w:pStyle w:val="Corpsdetexte"/>
        <w:numPr>
          <w:ilvl w:val="1"/>
          <w:numId w:val="8"/>
        </w:numPr>
        <w:rPr>
          <w:rFonts w:asciiTheme="minorHAnsi" w:hAnsiTheme="minorHAnsi"/>
          <w:sz w:val="22"/>
          <w:szCs w:val="22"/>
        </w:rPr>
      </w:pPr>
      <w:r w:rsidRPr="002D5543">
        <w:rPr>
          <w:rFonts w:asciiTheme="minorHAnsi" w:hAnsiTheme="minorHAnsi"/>
          <w:sz w:val="22"/>
          <w:szCs w:val="22"/>
        </w:rPr>
        <w:t xml:space="preserve">Discussion on possible </w:t>
      </w:r>
      <w:r w:rsidR="005243BE" w:rsidRPr="002D5543">
        <w:rPr>
          <w:rFonts w:asciiTheme="minorHAnsi" w:hAnsiTheme="minorHAnsi"/>
          <w:sz w:val="22"/>
          <w:szCs w:val="22"/>
        </w:rPr>
        <w:t>Coproduction Agreement EU-Australia</w:t>
      </w:r>
    </w:p>
    <w:p w:rsidR="005243BE" w:rsidRPr="002D5543" w:rsidRDefault="001235EA" w:rsidP="005243BE">
      <w:pPr>
        <w:pStyle w:val="Corpsdetexte"/>
        <w:numPr>
          <w:ilvl w:val="1"/>
          <w:numId w:val="8"/>
        </w:numPr>
        <w:rPr>
          <w:rFonts w:asciiTheme="minorHAnsi" w:hAnsiTheme="minorHAnsi"/>
          <w:sz w:val="22"/>
          <w:szCs w:val="22"/>
        </w:rPr>
      </w:pPr>
      <w:r w:rsidRPr="002D5543">
        <w:rPr>
          <w:rFonts w:asciiTheme="minorHAnsi" w:hAnsiTheme="minorHAnsi"/>
          <w:sz w:val="22"/>
          <w:szCs w:val="22"/>
        </w:rPr>
        <w:t>Future of</w:t>
      </w:r>
      <w:r w:rsidR="005243BE" w:rsidRPr="002D5543">
        <w:rPr>
          <w:rFonts w:asciiTheme="minorHAnsi" w:hAnsiTheme="minorHAnsi"/>
          <w:sz w:val="22"/>
          <w:szCs w:val="22"/>
        </w:rPr>
        <w:t xml:space="preserve"> </w:t>
      </w:r>
      <w:r w:rsidRPr="002D5543">
        <w:rPr>
          <w:rStyle w:val="rphighlightallclass"/>
          <w:sz w:val="22"/>
          <w:szCs w:val="22"/>
        </w:rPr>
        <w:t>Protocol on Cultural Cooperation between the EU and Korea</w:t>
      </w:r>
    </w:p>
    <w:p w:rsidR="00A20A41" w:rsidRPr="00934953" w:rsidRDefault="00A20A41" w:rsidP="00A20A41">
      <w:pPr>
        <w:pStyle w:val="Corpsdetexte"/>
        <w:ind w:left="720"/>
        <w:rPr>
          <w:rFonts w:asciiTheme="minorHAnsi" w:hAnsiTheme="minorHAnsi"/>
          <w:b/>
          <w:sz w:val="22"/>
          <w:szCs w:val="22"/>
        </w:rPr>
      </w:pPr>
    </w:p>
    <w:p w:rsidR="00181619" w:rsidRDefault="00181619" w:rsidP="00181619">
      <w:pPr>
        <w:pStyle w:val="Corpsdetexte"/>
        <w:numPr>
          <w:ilvl w:val="0"/>
          <w:numId w:val="8"/>
        </w:numPr>
        <w:rPr>
          <w:rFonts w:asciiTheme="minorHAnsi" w:hAnsiTheme="minorHAnsi"/>
          <w:b/>
          <w:sz w:val="22"/>
          <w:szCs w:val="22"/>
        </w:rPr>
      </w:pPr>
      <w:r>
        <w:rPr>
          <w:rFonts w:asciiTheme="minorHAnsi" w:hAnsiTheme="minorHAnsi"/>
          <w:b/>
          <w:sz w:val="22"/>
          <w:szCs w:val="22"/>
        </w:rPr>
        <w:t>New European Parliament and European Commission</w:t>
      </w:r>
      <w:r w:rsidR="003276E1">
        <w:rPr>
          <w:rFonts w:asciiTheme="minorHAnsi" w:hAnsiTheme="minorHAnsi"/>
          <w:b/>
          <w:sz w:val="22"/>
          <w:szCs w:val="22"/>
        </w:rPr>
        <w:t xml:space="preserve">  – postponed due to time limits</w:t>
      </w:r>
    </w:p>
    <w:p w:rsidR="00181619" w:rsidRDefault="00181619" w:rsidP="00181619">
      <w:pPr>
        <w:pStyle w:val="Corpsdetexte"/>
        <w:numPr>
          <w:ilvl w:val="1"/>
          <w:numId w:val="8"/>
        </w:numPr>
        <w:rPr>
          <w:rFonts w:asciiTheme="minorHAnsi" w:hAnsiTheme="minorHAnsi"/>
          <w:sz w:val="22"/>
          <w:szCs w:val="22"/>
        </w:rPr>
      </w:pPr>
      <w:r w:rsidRPr="00AB39C7">
        <w:rPr>
          <w:rFonts w:asciiTheme="minorHAnsi" w:hAnsiTheme="minorHAnsi"/>
          <w:sz w:val="22"/>
          <w:szCs w:val="22"/>
        </w:rPr>
        <w:t xml:space="preserve">Exchange of </w:t>
      </w:r>
      <w:r>
        <w:rPr>
          <w:rFonts w:asciiTheme="minorHAnsi" w:hAnsiTheme="minorHAnsi"/>
          <w:sz w:val="22"/>
          <w:szCs w:val="22"/>
        </w:rPr>
        <w:t>information on key MEPs and Commissioners</w:t>
      </w:r>
    </w:p>
    <w:p w:rsidR="00181619" w:rsidRDefault="00181619" w:rsidP="00181619">
      <w:pPr>
        <w:pStyle w:val="Corpsdetexte"/>
        <w:numPr>
          <w:ilvl w:val="1"/>
          <w:numId w:val="8"/>
        </w:numPr>
        <w:rPr>
          <w:rFonts w:asciiTheme="minorHAnsi" w:hAnsiTheme="minorHAnsi"/>
          <w:sz w:val="22"/>
          <w:szCs w:val="22"/>
        </w:rPr>
      </w:pPr>
      <w:r>
        <w:rPr>
          <w:rFonts w:asciiTheme="minorHAnsi" w:hAnsiTheme="minorHAnsi"/>
          <w:sz w:val="22"/>
          <w:szCs w:val="22"/>
        </w:rPr>
        <w:t>Information on the EFAD-meetings on November 20</w:t>
      </w:r>
      <w:r w:rsidRPr="0088407B">
        <w:rPr>
          <w:rFonts w:asciiTheme="minorHAnsi" w:hAnsiTheme="minorHAnsi"/>
          <w:sz w:val="22"/>
          <w:szCs w:val="22"/>
          <w:vertAlign w:val="superscript"/>
        </w:rPr>
        <w:t>th</w:t>
      </w:r>
      <w:r>
        <w:rPr>
          <w:rFonts w:asciiTheme="minorHAnsi" w:hAnsiTheme="minorHAnsi"/>
          <w:sz w:val="22"/>
          <w:szCs w:val="22"/>
        </w:rPr>
        <w:t xml:space="preserve"> (schedule to follow)</w:t>
      </w:r>
    </w:p>
    <w:p w:rsidR="002D5543" w:rsidRDefault="002D5543" w:rsidP="002D5543">
      <w:pPr>
        <w:pStyle w:val="Corpsdetexte"/>
        <w:ind w:left="1440"/>
        <w:rPr>
          <w:rFonts w:asciiTheme="minorHAnsi" w:hAnsiTheme="minorHAnsi"/>
          <w:sz w:val="22"/>
          <w:szCs w:val="22"/>
        </w:rPr>
      </w:pPr>
    </w:p>
    <w:p w:rsidR="002A40E1" w:rsidRPr="00934953" w:rsidRDefault="002A40E1" w:rsidP="002A40E1">
      <w:pPr>
        <w:pStyle w:val="Corpsdetexte"/>
        <w:numPr>
          <w:ilvl w:val="0"/>
          <w:numId w:val="8"/>
        </w:numPr>
        <w:rPr>
          <w:rFonts w:asciiTheme="minorHAnsi" w:hAnsiTheme="minorHAnsi"/>
          <w:b/>
          <w:sz w:val="22"/>
          <w:szCs w:val="22"/>
        </w:rPr>
      </w:pPr>
      <w:r w:rsidRPr="00934953">
        <w:rPr>
          <w:rFonts w:asciiTheme="minorHAnsi" w:hAnsiTheme="minorHAnsi"/>
          <w:b/>
          <w:sz w:val="22"/>
          <w:szCs w:val="22"/>
        </w:rPr>
        <w:t xml:space="preserve">EU presidencies activities </w:t>
      </w:r>
      <w:r w:rsidR="003276E1">
        <w:rPr>
          <w:rFonts w:asciiTheme="minorHAnsi" w:hAnsiTheme="minorHAnsi"/>
          <w:b/>
          <w:sz w:val="22"/>
          <w:szCs w:val="22"/>
        </w:rPr>
        <w:t xml:space="preserve"> – postponed due to time limits</w:t>
      </w:r>
    </w:p>
    <w:p w:rsidR="002A40E1" w:rsidRDefault="005243BE" w:rsidP="002A40E1">
      <w:pPr>
        <w:pStyle w:val="Corpsdetexte"/>
        <w:numPr>
          <w:ilvl w:val="1"/>
          <w:numId w:val="8"/>
        </w:numPr>
        <w:rPr>
          <w:rFonts w:asciiTheme="minorHAnsi" w:hAnsiTheme="minorHAnsi"/>
          <w:sz w:val="22"/>
          <w:szCs w:val="22"/>
        </w:rPr>
      </w:pPr>
      <w:r>
        <w:rPr>
          <w:rFonts w:asciiTheme="minorHAnsi" w:hAnsiTheme="minorHAnsi"/>
          <w:sz w:val="22"/>
          <w:szCs w:val="22"/>
        </w:rPr>
        <w:t xml:space="preserve">Feedback on </w:t>
      </w:r>
      <w:r w:rsidR="002A40E1" w:rsidRPr="00934953">
        <w:rPr>
          <w:rFonts w:asciiTheme="minorHAnsi" w:hAnsiTheme="minorHAnsi"/>
          <w:sz w:val="22"/>
          <w:szCs w:val="22"/>
        </w:rPr>
        <w:t>Finish Presidency conference</w:t>
      </w:r>
      <w:r w:rsidR="0051644B">
        <w:rPr>
          <w:rFonts w:asciiTheme="minorHAnsi" w:hAnsiTheme="minorHAnsi"/>
          <w:sz w:val="22"/>
          <w:szCs w:val="22"/>
        </w:rPr>
        <w:t xml:space="preserve"> in September</w:t>
      </w:r>
    </w:p>
    <w:p w:rsidR="001A442F" w:rsidRDefault="005243BE" w:rsidP="002A40E1">
      <w:pPr>
        <w:pStyle w:val="Corpsdetexte"/>
        <w:numPr>
          <w:ilvl w:val="1"/>
          <w:numId w:val="8"/>
        </w:numPr>
        <w:rPr>
          <w:rFonts w:asciiTheme="minorHAnsi" w:hAnsiTheme="minorHAnsi"/>
          <w:sz w:val="22"/>
          <w:szCs w:val="22"/>
        </w:rPr>
      </w:pPr>
      <w:r>
        <w:rPr>
          <w:rFonts w:asciiTheme="minorHAnsi" w:hAnsiTheme="minorHAnsi"/>
          <w:sz w:val="22"/>
          <w:szCs w:val="22"/>
        </w:rPr>
        <w:t>Outlook on Croatian Presidency</w:t>
      </w:r>
    </w:p>
    <w:p w:rsidR="00181619" w:rsidRPr="002D5543" w:rsidRDefault="005243BE" w:rsidP="002D5543">
      <w:pPr>
        <w:pStyle w:val="Corpsdetexte"/>
        <w:numPr>
          <w:ilvl w:val="1"/>
          <w:numId w:val="8"/>
        </w:numPr>
        <w:rPr>
          <w:rFonts w:asciiTheme="minorHAnsi" w:hAnsiTheme="minorHAnsi"/>
          <w:sz w:val="22"/>
          <w:szCs w:val="22"/>
        </w:rPr>
      </w:pPr>
      <w:r>
        <w:rPr>
          <w:rFonts w:asciiTheme="minorHAnsi" w:hAnsiTheme="minorHAnsi"/>
          <w:sz w:val="22"/>
          <w:szCs w:val="22"/>
        </w:rPr>
        <w:t>Outlook on German Presidency</w:t>
      </w:r>
    </w:p>
    <w:p w:rsidR="00181619" w:rsidRPr="00934953" w:rsidRDefault="00181619" w:rsidP="00181619">
      <w:pPr>
        <w:pStyle w:val="Corpsdetexte"/>
        <w:ind w:left="1440"/>
        <w:rPr>
          <w:rFonts w:asciiTheme="minorHAnsi" w:hAnsiTheme="minorHAnsi"/>
          <w:sz w:val="22"/>
          <w:szCs w:val="22"/>
        </w:rPr>
      </w:pPr>
    </w:p>
    <w:p w:rsidR="002A40E1" w:rsidRDefault="0088407B" w:rsidP="002A40E1">
      <w:pPr>
        <w:pStyle w:val="Corpsdetexte"/>
        <w:numPr>
          <w:ilvl w:val="0"/>
          <w:numId w:val="8"/>
        </w:numPr>
        <w:rPr>
          <w:rFonts w:asciiTheme="minorHAnsi" w:hAnsiTheme="minorHAnsi"/>
          <w:b/>
          <w:sz w:val="22"/>
          <w:szCs w:val="22"/>
        </w:rPr>
      </w:pPr>
      <w:r>
        <w:rPr>
          <w:rFonts w:asciiTheme="minorHAnsi" w:hAnsiTheme="minorHAnsi"/>
          <w:b/>
          <w:sz w:val="22"/>
          <w:szCs w:val="22"/>
        </w:rPr>
        <w:t>AOB</w:t>
      </w:r>
      <w:r w:rsidR="003276E1">
        <w:rPr>
          <w:rFonts w:asciiTheme="minorHAnsi" w:hAnsiTheme="minorHAnsi"/>
          <w:b/>
          <w:sz w:val="22"/>
          <w:szCs w:val="22"/>
        </w:rPr>
        <w:t xml:space="preserve">  – postponed due to time limits</w:t>
      </w:r>
    </w:p>
    <w:p w:rsidR="002A40E1" w:rsidRPr="00934953" w:rsidRDefault="002A40E1" w:rsidP="00C42DE3">
      <w:pPr>
        <w:pStyle w:val="Corpsdetexte"/>
        <w:ind w:left="360"/>
        <w:rPr>
          <w:rFonts w:asciiTheme="minorHAnsi" w:hAnsiTheme="minorHAnsi"/>
          <w:b/>
          <w:sz w:val="22"/>
          <w:szCs w:val="22"/>
        </w:rPr>
      </w:pPr>
    </w:p>
    <w:sectPr w:rsidR="002A40E1" w:rsidRPr="00934953" w:rsidSect="003276E1">
      <w:type w:val="continuous"/>
      <w:pgSz w:w="11910" w:h="16840"/>
      <w:pgMar w:top="1701" w:right="1179" w:bottom="1701" w:left="1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B84"/>
    <w:multiLevelType w:val="hybridMultilevel"/>
    <w:tmpl w:val="E578ED2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54C9DD6">
      <w:numFmt w:val="bullet"/>
      <w:lvlText w:val=""/>
      <w:lvlJc w:val="left"/>
      <w:pPr>
        <w:ind w:left="2880" w:hanging="360"/>
      </w:pPr>
      <w:rPr>
        <w:rFonts w:ascii="Wingdings" w:eastAsia="Calibri" w:hAnsi="Wingdings" w:cs="Calibr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97753D"/>
    <w:multiLevelType w:val="hybridMultilevel"/>
    <w:tmpl w:val="E70A18F2"/>
    <w:lvl w:ilvl="0" w:tplc="040C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66B4786"/>
    <w:multiLevelType w:val="hybridMultilevel"/>
    <w:tmpl w:val="5B68F8B0"/>
    <w:lvl w:ilvl="0" w:tplc="4372CB2E">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C2E533B"/>
    <w:multiLevelType w:val="hybridMultilevel"/>
    <w:tmpl w:val="58EA5A40"/>
    <w:lvl w:ilvl="0" w:tplc="BDBEB34E">
      <w:numFmt w:val="bullet"/>
      <w:lvlText w:val="-"/>
      <w:lvlJc w:val="left"/>
      <w:pPr>
        <w:ind w:left="1485" w:hanging="360"/>
      </w:pPr>
      <w:rPr>
        <w:rFonts w:ascii="Calibri" w:eastAsia="Calibr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1CDA20DD"/>
    <w:multiLevelType w:val="hybridMultilevel"/>
    <w:tmpl w:val="144AB214"/>
    <w:lvl w:ilvl="0" w:tplc="6248E4D4">
      <w:start w:val="1"/>
      <w:numFmt w:val="lowerLetter"/>
      <w:lvlText w:val="%1)"/>
      <w:lvlJc w:val="left"/>
      <w:pPr>
        <w:ind w:left="820" w:hanging="360"/>
      </w:pPr>
      <w:rPr>
        <w:rFonts w:hint="default"/>
      </w:rPr>
    </w:lvl>
    <w:lvl w:ilvl="1" w:tplc="080C0019" w:tentative="1">
      <w:start w:val="1"/>
      <w:numFmt w:val="lowerLetter"/>
      <w:lvlText w:val="%2."/>
      <w:lvlJc w:val="left"/>
      <w:pPr>
        <w:ind w:left="1540" w:hanging="360"/>
      </w:pPr>
    </w:lvl>
    <w:lvl w:ilvl="2" w:tplc="080C001B" w:tentative="1">
      <w:start w:val="1"/>
      <w:numFmt w:val="lowerRoman"/>
      <w:lvlText w:val="%3."/>
      <w:lvlJc w:val="right"/>
      <w:pPr>
        <w:ind w:left="2260" w:hanging="180"/>
      </w:pPr>
    </w:lvl>
    <w:lvl w:ilvl="3" w:tplc="080C000F" w:tentative="1">
      <w:start w:val="1"/>
      <w:numFmt w:val="decimal"/>
      <w:lvlText w:val="%4."/>
      <w:lvlJc w:val="left"/>
      <w:pPr>
        <w:ind w:left="2980" w:hanging="360"/>
      </w:pPr>
    </w:lvl>
    <w:lvl w:ilvl="4" w:tplc="080C0019" w:tentative="1">
      <w:start w:val="1"/>
      <w:numFmt w:val="lowerLetter"/>
      <w:lvlText w:val="%5."/>
      <w:lvlJc w:val="left"/>
      <w:pPr>
        <w:ind w:left="3700" w:hanging="360"/>
      </w:pPr>
    </w:lvl>
    <w:lvl w:ilvl="5" w:tplc="080C001B" w:tentative="1">
      <w:start w:val="1"/>
      <w:numFmt w:val="lowerRoman"/>
      <w:lvlText w:val="%6."/>
      <w:lvlJc w:val="right"/>
      <w:pPr>
        <w:ind w:left="4420" w:hanging="180"/>
      </w:pPr>
    </w:lvl>
    <w:lvl w:ilvl="6" w:tplc="080C000F" w:tentative="1">
      <w:start w:val="1"/>
      <w:numFmt w:val="decimal"/>
      <w:lvlText w:val="%7."/>
      <w:lvlJc w:val="left"/>
      <w:pPr>
        <w:ind w:left="5140" w:hanging="360"/>
      </w:pPr>
    </w:lvl>
    <w:lvl w:ilvl="7" w:tplc="080C0019" w:tentative="1">
      <w:start w:val="1"/>
      <w:numFmt w:val="lowerLetter"/>
      <w:lvlText w:val="%8."/>
      <w:lvlJc w:val="left"/>
      <w:pPr>
        <w:ind w:left="5860" w:hanging="360"/>
      </w:pPr>
    </w:lvl>
    <w:lvl w:ilvl="8" w:tplc="080C001B" w:tentative="1">
      <w:start w:val="1"/>
      <w:numFmt w:val="lowerRoman"/>
      <w:lvlText w:val="%9."/>
      <w:lvlJc w:val="right"/>
      <w:pPr>
        <w:ind w:left="6580" w:hanging="180"/>
      </w:pPr>
    </w:lvl>
  </w:abstractNum>
  <w:abstractNum w:abstractNumId="5">
    <w:nsid w:val="24B61A87"/>
    <w:multiLevelType w:val="hybridMultilevel"/>
    <w:tmpl w:val="EC2E53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D11B05"/>
    <w:multiLevelType w:val="hybridMultilevel"/>
    <w:tmpl w:val="75BABD4E"/>
    <w:lvl w:ilvl="0" w:tplc="42CC0134">
      <w:start w:val="1"/>
      <w:numFmt w:val="lowerLetter"/>
      <w:lvlText w:val="%1)"/>
      <w:lvlJc w:val="left"/>
      <w:pPr>
        <w:ind w:left="820" w:hanging="360"/>
      </w:pPr>
      <w:rPr>
        <w:rFonts w:hint="default"/>
      </w:rPr>
    </w:lvl>
    <w:lvl w:ilvl="1" w:tplc="080C0019" w:tentative="1">
      <w:start w:val="1"/>
      <w:numFmt w:val="lowerLetter"/>
      <w:lvlText w:val="%2."/>
      <w:lvlJc w:val="left"/>
      <w:pPr>
        <w:ind w:left="1540" w:hanging="360"/>
      </w:pPr>
    </w:lvl>
    <w:lvl w:ilvl="2" w:tplc="080C001B" w:tentative="1">
      <w:start w:val="1"/>
      <w:numFmt w:val="lowerRoman"/>
      <w:lvlText w:val="%3."/>
      <w:lvlJc w:val="right"/>
      <w:pPr>
        <w:ind w:left="2260" w:hanging="180"/>
      </w:pPr>
    </w:lvl>
    <w:lvl w:ilvl="3" w:tplc="080C000F" w:tentative="1">
      <w:start w:val="1"/>
      <w:numFmt w:val="decimal"/>
      <w:lvlText w:val="%4."/>
      <w:lvlJc w:val="left"/>
      <w:pPr>
        <w:ind w:left="2980" w:hanging="360"/>
      </w:pPr>
    </w:lvl>
    <w:lvl w:ilvl="4" w:tplc="080C0019" w:tentative="1">
      <w:start w:val="1"/>
      <w:numFmt w:val="lowerLetter"/>
      <w:lvlText w:val="%5."/>
      <w:lvlJc w:val="left"/>
      <w:pPr>
        <w:ind w:left="3700" w:hanging="360"/>
      </w:pPr>
    </w:lvl>
    <w:lvl w:ilvl="5" w:tplc="080C001B" w:tentative="1">
      <w:start w:val="1"/>
      <w:numFmt w:val="lowerRoman"/>
      <w:lvlText w:val="%6."/>
      <w:lvlJc w:val="right"/>
      <w:pPr>
        <w:ind w:left="4420" w:hanging="180"/>
      </w:pPr>
    </w:lvl>
    <w:lvl w:ilvl="6" w:tplc="080C000F" w:tentative="1">
      <w:start w:val="1"/>
      <w:numFmt w:val="decimal"/>
      <w:lvlText w:val="%7."/>
      <w:lvlJc w:val="left"/>
      <w:pPr>
        <w:ind w:left="5140" w:hanging="360"/>
      </w:pPr>
    </w:lvl>
    <w:lvl w:ilvl="7" w:tplc="080C0019" w:tentative="1">
      <w:start w:val="1"/>
      <w:numFmt w:val="lowerLetter"/>
      <w:lvlText w:val="%8."/>
      <w:lvlJc w:val="left"/>
      <w:pPr>
        <w:ind w:left="5860" w:hanging="360"/>
      </w:pPr>
    </w:lvl>
    <w:lvl w:ilvl="8" w:tplc="080C001B" w:tentative="1">
      <w:start w:val="1"/>
      <w:numFmt w:val="lowerRoman"/>
      <w:lvlText w:val="%9."/>
      <w:lvlJc w:val="right"/>
      <w:pPr>
        <w:ind w:left="6580" w:hanging="180"/>
      </w:pPr>
    </w:lvl>
  </w:abstractNum>
  <w:abstractNum w:abstractNumId="7">
    <w:nsid w:val="37A44D4D"/>
    <w:multiLevelType w:val="hybridMultilevel"/>
    <w:tmpl w:val="7FDEDAF6"/>
    <w:lvl w:ilvl="0" w:tplc="4372CB2E">
      <w:start w:val="1"/>
      <w:numFmt w:val="bullet"/>
      <w:lvlText w:val=""/>
      <w:lvlJc w:val="left"/>
      <w:pPr>
        <w:ind w:left="1180" w:hanging="360"/>
      </w:pPr>
      <w:rPr>
        <w:rFonts w:ascii="Symbol" w:hAnsi="Symbol" w:hint="default"/>
        <w:color w:val="auto"/>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8">
    <w:nsid w:val="3BC07B4F"/>
    <w:multiLevelType w:val="hybridMultilevel"/>
    <w:tmpl w:val="9F3AFFFA"/>
    <w:lvl w:ilvl="0" w:tplc="B3043886">
      <w:start w:val="1"/>
      <w:numFmt w:val="decimal"/>
      <w:lvlText w:val="%1."/>
      <w:lvlJc w:val="left"/>
      <w:pPr>
        <w:ind w:left="820" w:hanging="360"/>
      </w:pPr>
      <w:rPr>
        <w:rFonts w:ascii="Calibri" w:eastAsia="Calibri" w:hAnsi="Calibri" w:cs="Calibri" w:hint="default"/>
        <w:spacing w:val="-3"/>
        <w:w w:val="100"/>
        <w:sz w:val="24"/>
        <w:szCs w:val="24"/>
      </w:rPr>
    </w:lvl>
    <w:lvl w:ilvl="1" w:tplc="F0408E40">
      <w:start w:val="1"/>
      <w:numFmt w:val="lowerLetter"/>
      <w:lvlText w:val="%2."/>
      <w:lvlJc w:val="left"/>
      <w:pPr>
        <w:ind w:left="1540" w:hanging="360"/>
      </w:pPr>
      <w:rPr>
        <w:rFonts w:ascii="Calibri" w:eastAsia="Calibri" w:hAnsi="Calibri" w:cs="Calibri" w:hint="default"/>
        <w:spacing w:val="-3"/>
        <w:w w:val="100"/>
        <w:sz w:val="24"/>
        <w:szCs w:val="24"/>
      </w:rPr>
    </w:lvl>
    <w:lvl w:ilvl="2" w:tplc="B0BA7F72">
      <w:numFmt w:val="bullet"/>
      <w:lvlText w:val="•"/>
      <w:lvlJc w:val="left"/>
      <w:pPr>
        <w:ind w:left="2431" w:hanging="360"/>
      </w:pPr>
      <w:rPr>
        <w:rFonts w:hint="default"/>
      </w:rPr>
    </w:lvl>
    <w:lvl w:ilvl="3" w:tplc="B0F062B0">
      <w:numFmt w:val="bullet"/>
      <w:lvlText w:val="•"/>
      <w:lvlJc w:val="left"/>
      <w:pPr>
        <w:ind w:left="3323" w:hanging="360"/>
      </w:pPr>
      <w:rPr>
        <w:rFonts w:hint="default"/>
      </w:rPr>
    </w:lvl>
    <w:lvl w:ilvl="4" w:tplc="61186194">
      <w:numFmt w:val="bullet"/>
      <w:lvlText w:val="•"/>
      <w:lvlJc w:val="left"/>
      <w:pPr>
        <w:ind w:left="4215" w:hanging="360"/>
      </w:pPr>
      <w:rPr>
        <w:rFonts w:hint="default"/>
      </w:rPr>
    </w:lvl>
    <w:lvl w:ilvl="5" w:tplc="E69A31B0">
      <w:numFmt w:val="bullet"/>
      <w:lvlText w:val="•"/>
      <w:lvlJc w:val="left"/>
      <w:pPr>
        <w:ind w:left="5107" w:hanging="360"/>
      </w:pPr>
      <w:rPr>
        <w:rFonts w:hint="default"/>
      </w:rPr>
    </w:lvl>
    <w:lvl w:ilvl="6" w:tplc="A52C19A4">
      <w:numFmt w:val="bullet"/>
      <w:lvlText w:val="•"/>
      <w:lvlJc w:val="left"/>
      <w:pPr>
        <w:ind w:left="5999" w:hanging="360"/>
      </w:pPr>
      <w:rPr>
        <w:rFonts w:hint="default"/>
      </w:rPr>
    </w:lvl>
    <w:lvl w:ilvl="7" w:tplc="2D58E216">
      <w:numFmt w:val="bullet"/>
      <w:lvlText w:val="•"/>
      <w:lvlJc w:val="left"/>
      <w:pPr>
        <w:ind w:left="6890" w:hanging="360"/>
      </w:pPr>
      <w:rPr>
        <w:rFonts w:hint="default"/>
      </w:rPr>
    </w:lvl>
    <w:lvl w:ilvl="8" w:tplc="1156680C">
      <w:numFmt w:val="bullet"/>
      <w:lvlText w:val="•"/>
      <w:lvlJc w:val="left"/>
      <w:pPr>
        <w:ind w:left="7782" w:hanging="360"/>
      </w:pPr>
      <w:rPr>
        <w:rFonts w:hint="default"/>
      </w:rPr>
    </w:lvl>
  </w:abstractNum>
  <w:abstractNum w:abstractNumId="9">
    <w:nsid w:val="78F477FF"/>
    <w:multiLevelType w:val="hybridMultilevel"/>
    <w:tmpl w:val="FF4C96A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E2F13D6"/>
    <w:multiLevelType w:val="hybridMultilevel"/>
    <w:tmpl w:val="5BB6B18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num>
  <w:num w:numId="4">
    <w:abstractNumId w:val="6"/>
  </w:num>
  <w:num w:numId="5">
    <w:abstractNumId w:val="10"/>
  </w:num>
  <w:num w:numId="6">
    <w:abstractNumId w:val="4"/>
  </w:num>
  <w:num w:numId="7">
    <w:abstractNumId w:val="2"/>
  </w:num>
  <w:num w:numId="8">
    <w:abstractNumId w:val="0"/>
  </w:num>
  <w:num w:numId="9">
    <w:abstractNumId w:val="5"/>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94"/>
    <w:rsid w:val="00022823"/>
    <w:rsid w:val="000E364D"/>
    <w:rsid w:val="001235EA"/>
    <w:rsid w:val="00181619"/>
    <w:rsid w:val="001A442F"/>
    <w:rsid w:val="001A74F4"/>
    <w:rsid w:val="001B03B4"/>
    <w:rsid w:val="001B5EA3"/>
    <w:rsid w:val="001D6951"/>
    <w:rsid w:val="0022412D"/>
    <w:rsid w:val="002A40E1"/>
    <w:rsid w:val="002D5543"/>
    <w:rsid w:val="003276E1"/>
    <w:rsid w:val="00333A3C"/>
    <w:rsid w:val="00334EAF"/>
    <w:rsid w:val="0033616B"/>
    <w:rsid w:val="003628BF"/>
    <w:rsid w:val="003840ED"/>
    <w:rsid w:val="00483434"/>
    <w:rsid w:val="004E44D6"/>
    <w:rsid w:val="004F2BFD"/>
    <w:rsid w:val="0051644B"/>
    <w:rsid w:val="005243BE"/>
    <w:rsid w:val="00562694"/>
    <w:rsid w:val="005B6642"/>
    <w:rsid w:val="00645934"/>
    <w:rsid w:val="006A1FF0"/>
    <w:rsid w:val="006B2635"/>
    <w:rsid w:val="007217FC"/>
    <w:rsid w:val="00843E46"/>
    <w:rsid w:val="008440B8"/>
    <w:rsid w:val="0088283E"/>
    <w:rsid w:val="0088407B"/>
    <w:rsid w:val="00933DB9"/>
    <w:rsid w:val="00934953"/>
    <w:rsid w:val="009E0474"/>
    <w:rsid w:val="00A20A41"/>
    <w:rsid w:val="00A363D4"/>
    <w:rsid w:val="00A3656E"/>
    <w:rsid w:val="00AB39C7"/>
    <w:rsid w:val="00AE5F65"/>
    <w:rsid w:val="00B21AD6"/>
    <w:rsid w:val="00B90B95"/>
    <w:rsid w:val="00C42DE3"/>
    <w:rsid w:val="00C77702"/>
    <w:rsid w:val="00CB52EC"/>
    <w:rsid w:val="00D05D5E"/>
    <w:rsid w:val="00DA6404"/>
    <w:rsid w:val="00DF721B"/>
    <w:rsid w:val="00E7793E"/>
    <w:rsid w:val="00EB1A7D"/>
    <w:rsid w:val="00F36DB4"/>
    <w:rsid w:val="00FF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Calibri" w:hAnsi="Tahoma" w:cs="Tahoma"/>
      <w:sz w:val="16"/>
      <w:szCs w:val="1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Calibri"/>
      <w:b/>
      <w:bCs/>
      <w:sz w:val="20"/>
      <w:szCs w:val="20"/>
    </w:rPr>
  </w:style>
  <w:style w:type="paragraph" w:styleId="NormalWeb">
    <w:name w:val="Normal (Web)"/>
    <w:basedOn w:val="Normal"/>
    <w:uiPriority w:val="99"/>
    <w:semiHidden/>
    <w:unhideWhenUsed/>
    <w:rsid w:val="002A40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2A40E1"/>
    <w:rPr>
      <w:b/>
      <w:bCs/>
    </w:rPr>
  </w:style>
  <w:style w:type="character" w:styleId="Accentuation">
    <w:name w:val="Emphasis"/>
    <w:basedOn w:val="Policepardfaut"/>
    <w:uiPriority w:val="20"/>
    <w:qFormat/>
    <w:rsid w:val="002A40E1"/>
    <w:rPr>
      <w:i/>
      <w:iCs/>
    </w:rPr>
  </w:style>
  <w:style w:type="character" w:customStyle="1" w:styleId="rphighlightallclass">
    <w:name w:val="rphighlightallclass"/>
    <w:basedOn w:val="Policepardfaut"/>
    <w:rsid w:val="00123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Calibri" w:hAnsi="Tahoma" w:cs="Tahoma"/>
      <w:sz w:val="16"/>
      <w:szCs w:val="16"/>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Calibri"/>
      <w:b/>
      <w:bCs/>
      <w:sz w:val="20"/>
      <w:szCs w:val="20"/>
    </w:rPr>
  </w:style>
  <w:style w:type="paragraph" w:styleId="NormalWeb">
    <w:name w:val="Normal (Web)"/>
    <w:basedOn w:val="Normal"/>
    <w:uiPriority w:val="99"/>
    <w:semiHidden/>
    <w:unhideWhenUsed/>
    <w:rsid w:val="002A40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2A40E1"/>
    <w:rPr>
      <w:b/>
      <w:bCs/>
    </w:rPr>
  </w:style>
  <w:style w:type="character" w:styleId="Accentuation">
    <w:name w:val="Emphasis"/>
    <w:basedOn w:val="Policepardfaut"/>
    <w:uiPriority w:val="20"/>
    <w:qFormat/>
    <w:rsid w:val="002A40E1"/>
    <w:rPr>
      <w:i/>
      <w:iCs/>
    </w:rPr>
  </w:style>
  <w:style w:type="character" w:customStyle="1" w:styleId="rphighlightallclass">
    <w:name w:val="rphighlightallclass"/>
    <w:basedOn w:val="Policepardfaut"/>
    <w:rsid w:val="0012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5734">
      <w:bodyDiv w:val="1"/>
      <w:marLeft w:val="0"/>
      <w:marRight w:val="0"/>
      <w:marTop w:val="0"/>
      <w:marBottom w:val="0"/>
      <w:divBdr>
        <w:top w:val="none" w:sz="0" w:space="0" w:color="auto"/>
        <w:left w:val="none" w:sz="0" w:space="0" w:color="auto"/>
        <w:bottom w:val="none" w:sz="0" w:space="0" w:color="auto"/>
        <w:right w:val="none" w:sz="0" w:space="0" w:color="auto"/>
      </w:divBdr>
      <w:divsChild>
        <w:div w:id="1250650800">
          <w:marLeft w:val="446"/>
          <w:marRight w:val="0"/>
          <w:marTop w:val="77"/>
          <w:marBottom w:val="0"/>
          <w:divBdr>
            <w:top w:val="none" w:sz="0" w:space="0" w:color="auto"/>
            <w:left w:val="none" w:sz="0" w:space="0" w:color="auto"/>
            <w:bottom w:val="none" w:sz="0" w:space="0" w:color="auto"/>
            <w:right w:val="none" w:sz="0" w:space="0" w:color="auto"/>
          </w:divBdr>
        </w:div>
      </w:divsChild>
    </w:div>
    <w:div w:id="767966225">
      <w:bodyDiv w:val="1"/>
      <w:marLeft w:val="0"/>
      <w:marRight w:val="0"/>
      <w:marTop w:val="0"/>
      <w:marBottom w:val="0"/>
      <w:divBdr>
        <w:top w:val="none" w:sz="0" w:space="0" w:color="auto"/>
        <w:left w:val="none" w:sz="0" w:space="0" w:color="auto"/>
        <w:bottom w:val="none" w:sz="0" w:space="0" w:color="auto"/>
        <w:right w:val="none" w:sz="0" w:space="0" w:color="auto"/>
      </w:divBdr>
    </w:div>
    <w:div w:id="952398581">
      <w:bodyDiv w:val="1"/>
      <w:marLeft w:val="0"/>
      <w:marRight w:val="0"/>
      <w:marTop w:val="0"/>
      <w:marBottom w:val="0"/>
      <w:divBdr>
        <w:top w:val="none" w:sz="0" w:space="0" w:color="auto"/>
        <w:left w:val="none" w:sz="0" w:space="0" w:color="auto"/>
        <w:bottom w:val="none" w:sz="0" w:space="0" w:color="auto"/>
        <w:right w:val="none" w:sz="0" w:space="0" w:color="auto"/>
      </w:divBdr>
      <w:divsChild>
        <w:div w:id="950471595">
          <w:marLeft w:val="1166"/>
          <w:marRight w:val="0"/>
          <w:marTop w:val="67"/>
          <w:marBottom w:val="0"/>
          <w:divBdr>
            <w:top w:val="none" w:sz="0" w:space="0" w:color="auto"/>
            <w:left w:val="none" w:sz="0" w:space="0" w:color="auto"/>
            <w:bottom w:val="none" w:sz="0" w:space="0" w:color="auto"/>
            <w:right w:val="none" w:sz="0" w:space="0" w:color="auto"/>
          </w:divBdr>
        </w:div>
      </w:divsChild>
    </w:div>
    <w:div w:id="1184827379">
      <w:bodyDiv w:val="1"/>
      <w:marLeft w:val="0"/>
      <w:marRight w:val="0"/>
      <w:marTop w:val="0"/>
      <w:marBottom w:val="0"/>
      <w:divBdr>
        <w:top w:val="none" w:sz="0" w:space="0" w:color="auto"/>
        <w:left w:val="none" w:sz="0" w:space="0" w:color="auto"/>
        <w:bottom w:val="none" w:sz="0" w:space="0" w:color="auto"/>
        <w:right w:val="none" w:sz="0" w:space="0" w:color="auto"/>
      </w:divBdr>
      <w:divsChild>
        <w:div w:id="17553593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80110920">
              <w:marLeft w:val="0"/>
              <w:marRight w:val="0"/>
              <w:marTop w:val="0"/>
              <w:marBottom w:val="0"/>
              <w:divBdr>
                <w:top w:val="none" w:sz="0" w:space="0" w:color="auto"/>
                <w:left w:val="none" w:sz="0" w:space="0" w:color="auto"/>
                <w:bottom w:val="none" w:sz="0" w:space="0" w:color="auto"/>
                <w:right w:val="none" w:sz="0" w:space="0" w:color="auto"/>
              </w:divBdr>
              <w:divsChild>
                <w:div w:id="12659903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277978860">
      <w:bodyDiv w:val="1"/>
      <w:marLeft w:val="0"/>
      <w:marRight w:val="0"/>
      <w:marTop w:val="0"/>
      <w:marBottom w:val="0"/>
      <w:divBdr>
        <w:top w:val="none" w:sz="0" w:space="0" w:color="auto"/>
        <w:left w:val="none" w:sz="0" w:space="0" w:color="auto"/>
        <w:bottom w:val="none" w:sz="0" w:space="0" w:color="auto"/>
        <w:right w:val="none" w:sz="0" w:space="0" w:color="auto"/>
      </w:divBdr>
      <w:divsChild>
        <w:div w:id="1990212667">
          <w:marLeft w:val="446"/>
          <w:marRight w:val="0"/>
          <w:marTop w:val="77"/>
          <w:marBottom w:val="0"/>
          <w:divBdr>
            <w:top w:val="none" w:sz="0" w:space="0" w:color="auto"/>
            <w:left w:val="none" w:sz="0" w:space="0" w:color="auto"/>
            <w:bottom w:val="none" w:sz="0" w:space="0" w:color="auto"/>
            <w:right w:val="none" w:sz="0" w:space="0" w:color="auto"/>
          </w:divBdr>
        </w:div>
        <w:div w:id="1834106595">
          <w:marLeft w:val="446"/>
          <w:marRight w:val="0"/>
          <w:marTop w:val="77"/>
          <w:marBottom w:val="0"/>
          <w:divBdr>
            <w:top w:val="none" w:sz="0" w:space="0" w:color="auto"/>
            <w:left w:val="none" w:sz="0" w:space="0" w:color="auto"/>
            <w:bottom w:val="none" w:sz="0" w:space="0" w:color="auto"/>
            <w:right w:val="none" w:sz="0" w:space="0" w:color="auto"/>
          </w:divBdr>
        </w:div>
        <w:div w:id="832375070">
          <w:marLeft w:val="446"/>
          <w:marRight w:val="0"/>
          <w:marTop w:val="77"/>
          <w:marBottom w:val="0"/>
          <w:divBdr>
            <w:top w:val="none" w:sz="0" w:space="0" w:color="auto"/>
            <w:left w:val="none" w:sz="0" w:space="0" w:color="auto"/>
            <w:bottom w:val="none" w:sz="0" w:space="0" w:color="auto"/>
            <w:right w:val="none" w:sz="0" w:space="0" w:color="auto"/>
          </w:divBdr>
        </w:div>
      </w:divsChild>
    </w:div>
    <w:div w:id="1321425947">
      <w:bodyDiv w:val="1"/>
      <w:marLeft w:val="0"/>
      <w:marRight w:val="0"/>
      <w:marTop w:val="0"/>
      <w:marBottom w:val="0"/>
      <w:divBdr>
        <w:top w:val="none" w:sz="0" w:space="0" w:color="auto"/>
        <w:left w:val="none" w:sz="0" w:space="0" w:color="auto"/>
        <w:bottom w:val="none" w:sz="0" w:space="0" w:color="auto"/>
        <w:right w:val="none" w:sz="0" w:space="0" w:color="auto"/>
      </w:divBdr>
    </w:div>
    <w:div w:id="1363434124">
      <w:bodyDiv w:val="1"/>
      <w:marLeft w:val="0"/>
      <w:marRight w:val="0"/>
      <w:marTop w:val="0"/>
      <w:marBottom w:val="0"/>
      <w:divBdr>
        <w:top w:val="none" w:sz="0" w:space="0" w:color="auto"/>
        <w:left w:val="none" w:sz="0" w:space="0" w:color="auto"/>
        <w:bottom w:val="none" w:sz="0" w:space="0" w:color="auto"/>
        <w:right w:val="none" w:sz="0" w:space="0" w:color="auto"/>
      </w:divBdr>
    </w:div>
    <w:div w:id="1507400856">
      <w:bodyDiv w:val="1"/>
      <w:marLeft w:val="0"/>
      <w:marRight w:val="0"/>
      <w:marTop w:val="0"/>
      <w:marBottom w:val="0"/>
      <w:divBdr>
        <w:top w:val="none" w:sz="0" w:space="0" w:color="auto"/>
        <w:left w:val="none" w:sz="0" w:space="0" w:color="auto"/>
        <w:bottom w:val="none" w:sz="0" w:space="0" w:color="auto"/>
        <w:right w:val="none" w:sz="0" w:space="0" w:color="auto"/>
      </w:divBdr>
      <w:divsChild>
        <w:div w:id="321273286">
          <w:marLeft w:val="446"/>
          <w:marRight w:val="0"/>
          <w:marTop w:val="77"/>
          <w:marBottom w:val="0"/>
          <w:divBdr>
            <w:top w:val="none" w:sz="0" w:space="0" w:color="auto"/>
            <w:left w:val="none" w:sz="0" w:space="0" w:color="auto"/>
            <w:bottom w:val="none" w:sz="0" w:space="0" w:color="auto"/>
            <w:right w:val="none" w:sz="0" w:space="0" w:color="auto"/>
          </w:divBdr>
        </w:div>
        <w:div w:id="497962062">
          <w:marLeft w:val="446"/>
          <w:marRight w:val="0"/>
          <w:marTop w:val="77"/>
          <w:marBottom w:val="0"/>
          <w:divBdr>
            <w:top w:val="none" w:sz="0" w:space="0" w:color="auto"/>
            <w:left w:val="none" w:sz="0" w:space="0" w:color="auto"/>
            <w:bottom w:val="none" w:sz="0" w:space="0" w:color="auto"/>
            <w:right w:val="none" w:sz="0" w:space="0" w:color="auto"/>
          </w:divBdr>
        </w:div>
      </w:divsChild>
    </w:div>
    <w:div w:id="1570071818">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9">
          <w:marLeft w:val="418"/>
          <w:marRight w:val="0"/>
          <w:marTop w:val="77"/>
          <w:marBottom w:val="0"/>
          <w:divBdr>
            <w:top w:val="none" w:sz="0" w:space="0" w:color="auto"/>
            <w:left w:val="none" w:sz="0" w:space="0" w:color="auto"/>
            <w:bottom w:val="none" w:sz="0" w:space="0" w:color="auto"/>
            <w:right w:val="none" w:sz="0" w:space="0" w:color="auto"/>
          </w:divBdr>
        </w:div>
        <w:div w:id="1575234371">
          <w:marLeft w:val="1080"/>
          <w:marRight w:val="0"/>
          <w:marTop w:val="67"/>
          <w:marBottom w:val="0"/>
          <w:divBdr>
            <w:top w:val="none" w:sz="0" w:space="0" w:color="auto"/>
            <w:left w:val="none" w:sz="0" w:space="0" w:color="auto"/>
            <w:bottom w:val="none" w:sz="0" w:space="0" w:color="auto"/>
            <w:right w:val="none" w:sz="0" w:space="0" w:color="auto"/>
          </w:divBdr>
        </w:div>
        <w:div w:id="514535754">
          <w:marLeft w:val="1080"/>
          <w:marRight w:val="0"/>
          <w:marTop w:val="67"/>
          <w:marBottom w:val="0"/>
          <w:divBdr>
            <w:top w:val="none" w:sz="0" w:space="0" w:color="auto"/>
            <w:left w:val="none" w:sz="0" w:space="0" w:color="auto"/>
            <w:bottom w:val="none" w:sz="0" w:space="0" w:color="auto"/>
            <w:right w:val="none" w:sz="0" w:space="0" w:color="auto"/>
          </w:divBdr>
        </w:div>
        <w:div w:id="572811371">
          <w:marLeft w:val="1080"/>
          <w:marRight w:val="0"/>
          <w:marTop w:val="67"/>
          <w:marBottom w:val="0"/>
          <w:divBdr>
            <w:top w:val="none" w:sz="0" w:space="0" w:color="auto"/>
            <w:left w:val="none" w:sz="0" w:space="0" w:color="auto"/>
            <w:bottom w:val="none" w:sz="0" w:space="0" w:color="auto"/>
            <w:right w:val="none" w:sz="0" w:space="0" w:color="auto"/>
          </w:divBdr>
        </w:div>
        <w:div w:id="795369721">
          <w:marLeft w:val="461"/>
          <w:marRight w:val="0"/>
          <w:marTop w:val="77"/>
          <w:marBottom w:val="0"/>
          <w:divBdr>
            <w:top w:val="none" w:sz="0" w:space="0" w:color="auto"/>
            <w:left w:val="none" w:sz="0" w:space="0" w:color="auto"/>
            <w:bottom w:val="none" w:sz="0" w:space="0" w:color="auto"/>
            <w:right w:val="none" w:sz="0" w:space="0" w:color="auto"/>
          </w:divBdr>
        </w:div>
      </w:divsChild>
    </w:div>
    <w:div w:id="1590694326">
      <w:bodyDiv w:val="1"/>
      <w:marLeft w:val="0"/>
      <w:marRight w:val="0"/>
      <w:marTop w:val="0"/>
      <w:marBottom w:val="0"/>
      <w:divBdr>
        <w:top w:val="none" w:sz="0" w:space="0" w:color="auto"/>
        <w:left w:val="none" w:sz="0" w:space="0" w:color="auto"/>
        <w:bottom w:val="none" w:sz="0" w:space="0" w:color="auto"/>
        <w:right w:val="none" w:sz="0" w:space="0" w:color="auto"/>
      </w:divBdr>
      <w:divsChild>
        <w:div w:id="1622301414">
          <w:marLeft w:val="446"/>
          <w:marRight w:val="0"/>
          <w:marTop w:val="77"/>
          <w:marBottom w:val="0"/>
          <w:divBdr>
            <w:top w:val="none" w:sz="0" w:space="0" w:color="auto"/>
            <w:left w:val="none" w:sz="0" w:space="0" w:color="auto"/>
            <w:bottom w:val="none" w:sz="0" w:space="0" w:color="auto"/>
            <w:right w:val="none" w:sz="0" w:space="0" w:color="auto"/>
          </w:divBdr>
        </w:div>
      </w:divsChild>
    </w:div>
    <w:div w:id="1679844018">
      <w:bodyDiv w:val="1"/>
      <w:marLeft w:val="0"/>
      <w:marRight w:val="0"/>
      <w:marTop w:val="0"/>
      <w:marBottom w:val="0"/>
      <w:divBdr>
        <w:top w:val="none" w:sz="0" w:space="0" w:color="auto"/>
        <w:left w:val="none" w:sz="0" w:space="0" w:color="auto"/>
        <w:bottom w:val="none" w:sz="0" w:space="0" w:color="auto"/>
        <w:right w:val="none" w:sz="0" w:space="0" w:color="auto"/>
      </w:divBdr>
    </w:div>
    <w:div w:id="1826775469">
      <w:bodyDiv w:val="1"/>
      <w:marLeft w:val="0"/>
      <w:marRight w:val="0"/>
      <w:marTop w:val="0"/>
      <w:marBottom w:val="0"/>
      <w:divBdr>
        <w:top w:val="none" w:sz="0" w:space="0" w:color="auto"/>
        <w:left w:val="none" w:sz="0" w:space="0" w:color="auto"/>
        <w:bottom w:val="none" w:sz="0" w:space="0" w:color="auto"/>
        <w:right w:val="none" w:sz="0" w:space="0" w:color="auto"/>
      </w:divBdr>
      <w:divsChild>
        <w:div w:id="1144657744">
          <w:marLeft w:val="446"/>
          <w:marRight w:val="0"/>
          <w:marTop w:val="77"/>
          <w:marBottom w:val="0"/>
          <w:divBdr>
            <w:top w:val="none" w:sz="0" w:space="0" w:color="auto"/>
            <w:left w:val="none" w:sz="0" w:space="0" w:color="auto"/>
            <w:bottom w:val="none" w:sz="0" w:space="0" w:color="auto"/>
            <w:right w:val="none" w:sz="0" w:space="0" w:color="auto"/>
          </w:divBdr>
        </w:div>
        <w:div w:id="195891166">
          <w:marLeft w:val="446"/>
          <w:marRight w:val="0"/>
          <w:marTop w:val="77"/>
          <w:marBottom w:val="0"/>
          <w:divBdr>
            <w:top w:val="none" w:sz="0" w:space="0" w:color="auto"/>
            <w:left w:val="none" w:sz="0" w:space="0" w:color="auto"/>
            <w:bottom w:val="none" w:sz="0" w:space="0" w:color="auto"/>
            <w:right w:val="none" w:sz="0" w:space="0" w:color="auto"/>
          </w:divBdr>
        </w:div>
        <w:div w:id="1897858274">
          <w:marLeft w:val="446"/>
          <w:marRight w:val="0"/>
          <w:marTop w:val="77"/>
          <w:marBottom w:val="0"/>
          <w:divBdr>
            <w:top w:val="none" w:sz="0" w:space="0" w:color="auto"/>
            <w:left w:val="none" w:sz="0" w:space="0" w:color="auto"/>
            <w:bottom w:val="none" w:sz="0" w:space="0" w:color="auto"/>
            <w:right w:val="none" w:sz="0" w:space="0" w:color="auto"/>
          </w:divBdr>
        </w:div>
        <w:div w:id="1805463591">
          <w:marLeft w:val="446"/>
          <w:marRight w:val="0"/>
          <w:marTop w:val="77"/>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730</Words>
  <Characters>4162</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Centre national du cinéma et de l'image animée</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3</cp:revision>
  <cp:lastPrinted>2018-05-03T09:55:00Z</cp:lastPrinted>
  <dcterms:created xsi:type="dcterms:W3CDTF">2019-12-20T13:56:00Z</dcterms:created>
  <dcterms:modified xsi:type="dcterms:W3CDTF">2019-12-20T16:04:00Z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Creator">
    <vt:lpwstr>Microsoft® Word 2010</vt:lpwstr>
  </property>
  <property fmtid="{D5CDD505-2E9C-101B-9397-08002B2CF9AE}" pid="4" name="LastSaved">
    <vt:filetime>2016-11-11T00:00:00Z</vt:filetime>
  </property>
</Properties>
</file>